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ayout w:type="fixed"/>
        <w:tblLook w:val="0000" w:firstRow="0" w:lastRow="0" w:firstColumn="0" w:lastColumn="0" w:noHBand="0" w:noVBand="0"/>
      </w:tblPr>
      <w:tblGrid>
        <w:gridCol w:w="3756"/>
        <w:gridCol w:w="5453"/>
      </w:tblGrid>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For information</w:t>
            </w:r>
          </w:p>
        </w:tc>
        <w:tc>
          <w:tcPr>
            <w:tcW w:w="5453"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jc w:val="right"/>
              <w:rPr>
                <w:rFonts w:ascii="Arial" w:eastAsia="Times New Roman" w:hAnsi="Arial" w:cs="Arial"/>
                <w:b/>
                <w:sz w:val="24"/>
                <w:szCs w:val="24"/>
                <w:lang w:val="en-US"/>
              </w:rPr>
            </w:pPr>
            <w:r w:rsidRPr="00D956A1">
              <w:rPr>
                <w:rFonts w:ascii="Arial" w:eastAsia="Times New Roman" w:hAnsi="Arial" w:cs="Arial"/>
                <w:b/>
                <w:sz w:val="24"/>
                <w:szCs w:val="24"/>
                <w:lang w:val="en-US"/>
              </w:rPr>
              <w:t xml:space="preserve">Agenda Item: </w:t>
            </w:r>
            <w:r w:rsidR="002219B5">
              <w:rPr>
                <w:rFonts w:ascii="Arial" w:eastAsia="Times New Roman" w:hAnsi="Arial" w:cs="Arial"/>
                <w:b/>
                <w:sz w:val="24"/>
                <w:szCs w:val="24"/>
                <w:lang w:val="en-US"/>
              </w:rPr>
              <w:t>7</w:t>
            </w:r>
            <w:r>
              <w:rPr>
                <w:rFonts w:ascii="Arial" w:eastAsia="Times New Roman" w:hAnsi="Arial" w:cs="Arial"/>
                <w:b/>
                <w:sz w:val="24"/>
                <w:szCs w:val="24"/>
                <w:lang w:val="en-US"/>
              </w:rPr>
              <w:t>.6</w:t>
            </w:r>
            <w:r w:rsidRPr="00D956A1">
              <w:rPr>
                <w:rFonts w:ascii="Arial" w:eastAsia="Times New Roman" w:hAnsi="Arial" w:cs="Arial"/>
                <w:b/>
                <w:sz w:val="24"/>
                <w:szCs w:val="24"/>
                <w:lang w:val="en-US"/>
              </w:rPr>
              <w:t xml:space="preserve">   </w:t>
            </w:r>
            <w:r w:rsidRPr="00D956A1">
              <w:rPr>
                <w:rFonts w:ascii="Arial" w:eastAsia="Times New Roman" w:hAnsi="Arial" w:cs="Arial"/>
                <w:b/>
                <w:sz w:val="24"/>
                <w:szCs w:val="24"/>
                <w:lang w:val="en-US"/>
              </w:rPr>
              <w:fldChar w:fldCharType="begin"/>
            </w:r>
            <w:r w:rsidRPr="00D956A1">
              <w:rPr>
                <w:rFonts w:ascii="Arial" w:eastAsia="Times New Roman" w:hAnsi="Arial" w:cs="Arial"/>
                <w:b/>
                <w:sz w:val="24"/>
                <w:szCs w:val="24"/>
                <w:lang w:val="en-US"/>
              </w:rPr>
              <w:instrText xml:space="preserve"> FILLIN " Agenda Item Number "\* MERGEFORMAT </w:instrText>
            </w:r>
            <w:r w:rsidRPr="00D956A1">
              <w:rPr>
                <w:rFonts w:ascii="Arial" w:eastAsia="Times New Roman" w:hAnsi="Arial" w:cs="Arial"/>
                <w:b/>
                <w:sz w:val="24"/>
                <w:szCs w:val="24"/>
                <w:lang w:val="en-US"/>
              </w:rPr>
              <w:fldChar w:fldCharType="end"/>
            </w:r>
          </w:p>
          <w:p w:rsidR="00D956A1" w:rsidRPr="00D956A1" w:rsidRDefault="00D956A1" w:rsidP="00D956A1">
            <w:pPr>
              <w:spacing w:after="0" w:line="240" w:lineRule="auto"/>
              <w:jc w:val="right"/>
              <w:rPr>
                <w:rFonts w:ascii="Arial" w:eastAsia="Times New Roman" w:hAnsi="Arial" w:cs="Arial"/>
                <w:b/>
                <w:sz w:val="24"/>
                <w:szCs w:val="24"/>
                <w:lang w:val="en-US"/>
              </w:rPr>
            </w:pP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Meeting:</w:t>
            </w:r>
          </w:p>
        </w:tc>
        <w:tc>
          <w:tcPr>
            <w:tcW w:w="5453" w:type="dxa"/>
            <w:tcBorders>
              <w:top w:val="single" w:sz="4" w:space="0" w:color="auto"/>
              <w:left w:val="single" w:sz="4" w:space="0" w:color="auto"/>
              <w:bottom w:val="single" w:sz="4" w:space="0" w:color="auto"/>
              <w:right w:val="single" w:sz="4" w:space="0" w:color="auto"/>
            </w:tcBorders>
          </w:tcPr>
          <w:p w:rsidR="006E43CA" w:rsidRPr="00F1565F" w:rsidRDefault="006E43CA" w:rsidP="006E43CA">
            <w:pPr>
              <w:spacing w:after="0" w:line="276" w:lineRule="auto"/>
              <w:rPr>
                <w:rFonts w:ascii="Arial" w:eastAsia="Times New Roman" w:hAnsi="Arial" w:cs="Times New Roman"/>
                <w:b/>
                <w:sz w:val="24"/>
                <w:szCs w:val="24"/>
              </w:rPr>
            </w:pPr>
            <w:r w:rsidRPr="00F1565F">
              <w:rPr>
                <w:rFonts w:ascii="Arial" w:eastAsia="Times New Roman" w:hAnsi="Arial" w:cs="Times New Roman"/>
                <w:b/>
                <w:sz w:val="24"/>
                <w:szCs w:val="24"/>
              </w:rPr>
              <w:t xml:space="preserve">OUTWARD BOARD </w:t>
            </w:r>
          </w:p>
          <w:p w:rsidR="00D956A1" w:rsidRPr="00F1565F" w:rsidRDefault="00D956A1" w:rsidP="00D956A1">
            <w:pPr>
              <w:spacing w:after="0" w:line="240" w:lineRule="auto"/>
              <w:rPr>
                <w:rFonts w:ascii="Arial" w:eastAsia="Times New Roman" w:hAnsi="Arial" w:cs="Arial"/>
                <w:sz w:val="24"/>
                <w:szCs w:val="24"/>
                <w:lang w:val="en-US"/>
              </w:rPr>
            </w:pP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Date of Meeting:</w:t>
            </w:r>
          </w:p>
          <w:p w:rsidR="00D956A1" w:rsidRPr="00D956A1" w:rsidRDefault="00D956A1" w:rsidP="00D956A1">
            <w:pPr>
              <w:spacing w:after="0" w:line="240" w:lineRule="auto"/>
              <w:rPr>
                <w:rFonts w:ascii="Arial" w:eastAsia="Times New Roman" w:hAnsi="Arial" w:cs="Arial"/>
                <w:b/>
                <w:sz w:val="24"/>
                <w:szCs w:val="24"/>
                <w:lang w:val="en-US"/>
              </w:rPr>
            </w:pPr>
          </w:p>
        </w:tc>
        <w:tc>
          <w:tcPr>
            <w:tcW w:w="5453" w:type="dxa"/>
            <w:tcBorders>
              <w:top w:val="single" w:sz="4" w:space="0" w:color="auto"/>
              <w:left w:val="single" w:sz="4" w:space="0" w:color="auto"/>
              <w:bottom w:val="single" w:sz="4" w:space="0" w:color="auto"/>
              <w:right w:val="single" w:sz="4" w:space="0" w:color="auto"/>
            </w:tcBorders>
          </w:tcPr>
          <w:p w:rsidR="006E43CA" w:rsidRPr="00F1565F" w:rsidRDefault="008C7CFF" w:rsidP="006E43CA">
            <w:pPr>
              <w:spacing w:after="0" w:line="276" w:lineRule="auto"/>
              <w:rPr>
                <w:rFonts w:ascii="Arial" w:eastAsia="Times New Roman" w:hAnsi="Arial" w:cs="Times New Roman"/>
                <w:b/>
                <w:sz w:val="24"/>
                <w:szCs w:val="24"/>
              </w:rPr>
            </w:pPr>
            <w:r w:rsidRPr="00BB22C2">
              <w:rPr>
                <w:rFonts w:ascii="Arial" w:eastAsia="Times New Roman" w:hAnsi="Arial" w:cs="Times New Roman"/>
                <w:b/>
                <w:sz w:val="24"/>
                <w:szCs w:val="24"/>
              </w:rPr>
              <w:t>30th</w:t>
            </w:r>
            <w:r w:rsidR="00222362" w:rsidRPr="00BB22C2">
              <w:rPr>
                <w:rFonts w:ascii="Arial" w:eastAsia="Times New Roman" w:hAnsi="Arial" w:cs="Times New Roman"/>
                <w:b/>
                <w:sz w:val="24"/>
                <w:szCs w:val="24"/>
              </w:rPr>
              <w:t xml:space="preserve"> of March 202</w:t>
            </w:r>
            <w:r w:rsidRPr="00BB22C2">
              <w:rPr>
                <w:rFonts w:ascii="Arial" w:eastAsia="Times New Roman" w:hAnsi="Arial" w:cs="Times New Roman"/>
                <w:b/>
                <w:sz w:val="24"/>
                <w:szCs w:val="24"/>
              </w:rPr>
              <w:t>3</w:t>
            </w:r>
          </w:p>
          <w:p w:rsidR="00D956A1" w:rsidRPr="00F1565F" w:rsidRDefault="00D956A1" w:rsidP="00D956A1">
            <w:pPr>
              <w:spacing w:after="0" w:line="240" w:lineRule="auto"/>
              <w:rPr>
                <w:rFonts w:ascii="Arial" w:eastAsia="Times New Roman" w:hAnsi="Arial" w:cs="Arial"/>
                <w:b/>
                <w:sz w:val="24"/>
                <w:szCs w:val="24"/>
                <w:lang w:val="en-US"/>
              </w:rPr>
            </w:pP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Title:</w:t>
            </w:r>
          </w:p>
        </w:tc>
        <w:tc>
          <w:tcPr>
            <w:tcW w:w="5453" w:type="dxa"/>
            <w:tcBorders>
              <w:top w:val="single" w:sz="4" w:space="0" w:color="auto"/>
              <w:left w:val="single" w:sz="4" w:space="0" w:color="auto"/>
              <w:bottom w:val="single" w:sz="4" w:space="0" w:color="auto"/>
              <w:right w:val="single" w:sz="4" w:space="0" w:color="auto"/>
            </w:tcBorders>
          </w:tcPr>
          <w:p w:rsidR="00D956A1" w:rsidRPr="00F1565F" w:rsidRDefault="00222362" w:rsidP="008C7CFF">
            <w:pPr>
              <w:spacing w:after="0" w:line="240" w:lineRule="auto"/>
              <w:rPr>
                <w:rFonts w:ascii="Arial" w:eastAsia="Times New Roman" w:hAnsi="Arial" w:cs="Arial"/>
                <w:b/>
                <w:sz w:val="24"/>
                <w:szCs w:val="24"/>
                <w:lang w:val="en-US"/>
              </w:rPr>
            </w:pPr>
            <w:r w:rsidRPr="00F1565F">
              <w:rPr>
                <w:rFonts w:ascii="Arial" w:eastAsia="Times New Roman" w:hAnsi="Arial" w:cs="Arial"/>
                <w:b/>
                <w:sz w:val="24"/>
                <w:szCs w:val="24"/>
                <w:lang w:val="en-US"/>
              </w:rPr>
              <w:t>To report on Outward’s 202</w:t>
            </w:r>
            <w:r w:rsidR="008C7CFF">
              <w:rPr>
                <w:rFonts w:ascii="Arial" w:eastAsia="Times New Roman" w:hAnsi="Arial" w:cs="Arial"/>
                <w:b/>
                <w:sz w:val="24"/>
                <w:szCs w:val="24"/>
                <w:lang w:val="en-US"/>
              </w:rPr>
              <w:t>2/23</w:t>
            </w:r>
            <w:r w:rsidR="002219B5" w:rsidRPr="00F1565F">
              <w:rPr>
                <w:rFonts w:ascii="Arial" w:eastAsia="Times New Roman" w:hAnsi="Arial" w:cs="Arial"/>
                <w:b/>
                <w:sz w:val="24"/>
                <w:szCs w:val="24"/>
                <w:lang w:val="en-US"/>
              </w:rPr>
              <w:t xml:space="preserve"> Gender Pay Gap </w:t>
            </w: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Purpose of Report:</w:t>
            </w:r>
          </w:p>
        </w:tc>
        <w:tc>
          <w:tcPr>
            <w:tcW w:w="5453" w:type="dxa"/>
            <w:tcBorders>
              <w:top w:val="single" w:sz="4" w:space="0" w:color="auto"/>
              <w:left w:val="single" w:sz="4" w:space="0" w:color="auto"/>
              <w:bottom w:val="single" w:sz="4" w:space="0" w:color="auto"/>
              <w:right w:val="single" w:sz="4" w:space="0" w:color="auto"/>
            </w:tcBorders>
          </w:tcPr>
          <w:p w:rsidR="00D956A1" w:rsidRPr="00F1565F" w:rsidRDefault="003A5BA5" w:rsidP="00D956A1">
            <w:pPr>
              <w:spacing w:after="0" w:line="240" w:lineRule="auto"/>
              <w:rPr>
                <w:rFonts w:ascii="Arial" w:eastAsia="Times New Roman" w:hAnsi="Arial" w:cs="Arial"/>
                <w:sz w:val="24"/>
                <w:szCs w:val="24"/>
                <w:lang w:val="en-US"/>
              </w:rPr>
            </w:pPr>
            <w:r w:rsidRPr="00F1565F">
              <w:rPr>
                <w:rFonts w:ascii="Arial" w:eastAsia="Times New Roman" w:hAnsi="Arial" w:cs="Arial"/>
                <w:sz w:val="24"/>
                <w:szCs w:val="24"/>
                <w:lang w:val="en-US"/>
              </w:rPr>
              <w:t>For Information</w:t>
            </w:r>
          </w:p>
          <w:p w:rsidR="00D956A1" w:rsidRPr="00F1565F" w:rsidRDefault="00D956A1" w:rsidP="00D956A1">
            <w:pPr>
              <w:spacing w:after="0" w:line="240" w:lineRule="auto"/>
              <w:rPr>
                <w:rFonts w:ascii="Arial" w:eastAsia="Times New Roman" w:hAnsi="Arial" w:cs="Arial"/>
                <w:sz w:val="24"/>
                <w:szCs w:val="24"/>
                <w:lang w:val="en-US"/>
              </w:rPr>
            </w:pP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Specific  Recommendations:</w:t>
            </w:r>
          </w:p>
        </w:tc>
        <w:tc>
          <w:tcPr>
            <w:tcW w:w="5453" w:type="dxa"/>
            <w:tcBorders>
              <w:top w:val="single" w:sz="4" w:space="0" w:color="auto"/>
              <w:left w:val="single" w:sz="4" w:space="0" w:color="auto"/>
              <w:bottom w:val="single" w:sz="4" w:space="0" w:color="auto"/>
              <w:right w:val="single" w:sz="4" w:space="0" w:color="auto"/>
            </w:tcBorders>
          </w:tcPr>
          <w:p w:rsidR="00D956A1" w:rsidRPr="00F1565F" w:rsidRDefault="002219B5" w:rsidP="002219B5">
            <w:pPr>
              <w:spacing w:after="0" w:line="240" w:lineRule="auto"/>
              <w:rPr>
                <w:rFonts w:ascii="Arial" w:eastAsia="Times New Roman" w:hAnsi="Arial" w:cs="Arial"/>
                <w:sz w:val="24"/>
                <w:szCs w:val="24"/>
                <w:lang w:val="en-US"/>
              </w:rPr>
            </w:pPr>
            <w:r w:rsidRPr="00F1565F">
              <w:rPr>
                <w:rFonts w:ascii="Arial" w:eastAsia="Times New Roman" w:hAnsi="Arial" w:cs="Arial"/>
                <w:sz w:val="24"/>
                <w:szCs w:val="24"/>
                <w:lang w:val="en-US"/>
              </w:rPr>
              <w:t>To accept the report’s findings prior to  publication on the Government website by the 4</w:t>
            </w:r>
            <w:r w:rsidRPr="00F1565F">
              <w:rPr>
                <w:rFonts w:ascii="Arial" w:eastAsia="Times New Roman" w:hAnsi="Arial" w:cs="Arial"/>
                <w:sz w:val="24"/>
                <w:szCs w:val="24"/>
                <w:vertAlign w:val="superscript"/>
                <w:lang w:val="en-US"/>
              </w:rPr>
              <w:t>th</w:t>
            </w:r>
            <w:r w:rsidRPr="00F1565F">
              <w:rPr>
                <w:rFonts w:ascii="Arial" w:eastAsia="Times New Roman" w:hAnsi="Arial" w:cs="Arial"/>
                <w:sz w:val="24"/>
                <w:szCs w:val="24"/>
                <w:lang w:val="en-US"/>
              </w:rPr>
              <w:t xml:space="preserve"> April</w:t>
            </w:r>
          </w:p>
        </w:tc>
      </w:tr>
      <w:tr w:rsidR="00D956A1" w:rsidRPr="00D956A1" w:rsidTr="004601DE">
        <w:trPr>
          <w:cantSplit/>
        </w:trPr>
        <w:tc>
          <w:tcPr>
            <w:tcW w:w="3756" w:type="dxa"/>
            <w:tcBorders>
              <w:top w:val="single" w:sz="4" w:space="0" w:color="auto"/>
              <w:left w:val="single" w:sz="4" w:space="0" w:color="auto"/>
              <w:bottom w:val="single" w:sz="4" w:space="0" w:color="auto"/>
              <w:right w:val="single" w:sz="4" w:space="0" w:color="auto"/>
            </w:tcBorders>
          </w:tcPr>
          <w:p w:rsidR="00D956A1" w:rsidRPr="00D956A1" w:rsidRDefault="00D956A1" w:rsidP="00D956A1">
            <w:pPr>
              <w:spacing w:after="0" w:line="240" w:lineRule="auto"/>
              <w:rPr>
                <w:rFonts w:ascii="Arial" w:eastAsia="Times New Roman" w:hAnsi="Arial" w:cs="Arial"/>
                <w:b/>
                <w:sz w:val="24"/>
                <w:szCs w:val="24"/>
                <w:lang w:val="en-US"/>
              </w:rPr>
            </w:pPr>
            <w:r w:rsidRPr="00D956A1">
              <w:rPr>
                <w:rFonts w:ascii="Arial" w:eastAsia="Times New Roman" w:hAnsi="Arial" w:cs="Arial"/>
                <w:b/>
                <w:sz w:val="24"/>
                <w:szCs w:val="24"/>
                <w:lang w:val="en-US"/>
              </w:rPr>
              <w:t>Contact Officers:</w:t>
            </w:r>
          </w:p>
        </w:tc>
        <w:tc>
          <w:tcPr>
            <w:tcW w:w="5453" w:type="dxa"/>
            <w:tcBorders>
              <w:top w:val="single" w:sz="4" w:space="0" w:color="auto"/>
              <w:left w:val="single" w:sz="4" w:space="0" w:color="auto"/>
              <w:bottom w:val="single" w:sz="4" w:space="0" w:color="auto"/>
              <w:right w:val="single" w:sz="4" w:space="0" w:color="auto"/>
            </w:tcBorders>
          </w:tcPr>
          <w:p w:rsidR="00C72766" w:rsidRPr="00073BA0" w:rsidRDefault="00A60F96" w:rsidP="00D956A1">
            <w:pPr>
              <w:spacing w:after="0" w:line="240" w:lineRule="auto"/>
              <w:rPr>
                <w:rFonts w:ascii="Arial" w:eastAsia="Times New Roman" w:hAnsi="Arial" w:cs="Arial"/>
                <w:sz w:val="24"/>
                <w:szCs w:val="24"/>
                <w:lang w:val="en-US"/>
              </w:rPr>
            </w:pPr>
            <w:r w:rsidRPr="00073BA0">
              <w:rPr>
                <w:rFonts w:ascii="Arial" w:eastAsia="Times New Roman" w:hAnsi="Arial" w:cs="Arial"/>
                <w:sz w:val="24"/>
                <w:szCs w:val="24"/>
                <w:lang w:val="en-US"/>
              </w:rPr>
              <w:t>Lindy Shufflebotham</w:t>
            </w:r>
            <w:r w:rsidR="00CD2B38" w:rsidRPr="00073BA0">
              <w:rPr>
                <w:rFonts w:ascii="Arial" w:eastAsia="Times New Roman" w:hAnsi="Arial" w:cs="Arial"/>
                <w:sz w:val="24"/>
                <w:szCs w:val="24"/>
                <w:lang w:val="en-US"/>
              </w:rPr>
              <w:t xml:space="preserve"> – HR Director</w:t>
            </w:r>
          </w:p>
          <w:p w:rsidR="002219B5" w:rsidRPr="00073BA0" w:rsidRDefault="002219B5" w:rsidP="00D956A1">
            <w:pPr>
              <w:spacing w:after="0" w:line="240" w:lineRule="auto"/>
              <w:rPr>
                <w:rFonts w:ascii="Arial" w:eastAsia="Times New Roman" w:hAnsi="Arial" w:cs="Arial"/>
                <w:sz w:val="24"/>
                <w:szCs w:val="24"/>
                <w:lang w:val="en-US"/>
              </w:rPr>
            </w:pPr>
            <w:r w:rsidRPr="00073BA0">
              <w:rPr>
                <w:rFonts w:ascii="Arial" w:eastAsia="Times New Roman" w:hAnsi="Arial" w:cs="Arial"/>
                <w:sz w:val="24"/>
                <w:szCs w:val="24"/>
                <w:lang w:val="en-US"/>
              </w:rPr>
              <w:t>07</w:t>
            </w:r>
            <w:r w:rsidR="00A60F96" w:rsidRPr="00073BA0">
              <w:rPr>
                <w:rFonts w:ascii="Arial" w:eastAsia="Times New Roman" w:hAnsi="Arial" w:cs="Arial"/>
                <w:sz w:val="24"/>
                <w:szCs w:val="24"/>
                <w:lang w:val="en-US"/>
              </w:rPr>
              <w:t>850</w:t>
            </w:r>
            <w:r w:rsidRPr="00073BA0">
              <w:rPr>
                <w:rFonts w:ascii="Arial" w:eastAsia="Times New Roman" w:hAnsi="Arial" w:cs="Arial"/>
                <w:sz w:val="24"/>
                <w:szCs w:val="24"/>
                <w:lang w:val="en-US"/>
              </w:rPr>
              <w:t xml:space="preserve"> </w:t>
            </w:r>
            <w:r w:rsidR="00A60F96" w:rsidRPr="00073BA0">
              <w:rPr>
                <w:rFonts w:ascii="Arial" w:eastAsia="Times New Roman" w:hAnsi="Arial" w:cs="Arial"/>
                <w:sz w:val="24"/>
                <w:szCs w:val="24"/>
                <w:lang w:val="en-US"/>
              </w:rPr>
              <w:t>517 503</w:t>
            </w:r>
          </w:p>
          <w:p w:rsidR="00D956A1" w:rsidRPr="00D956A1" w:rsidRDefault="00A60F96" w:rsidP="00D956A1">
            <w:pPr>
              <w:spacing w:after="0" w:line="240" w:lineRule="auto"/>
              <w:rPr>
                <w:rFonts w:ascii="Arial" w:eastAsia="Times New Roman" w:hAnsi="Arial" w:cs="Arial"/>
                <w:sz w:val="24"/>
                <w:szCs w:val="24"/>
                <w:lang w:val="en-US"/>
              </w:rPr>
            </w:pPr>
            <w:r w:rsidRPr="00073BA0">
              <w:rPr>
                <w:rStyle w:val="Hyperlink"/>
                <w:rFonts w:ascii="Arial" w:eastAsia="Times New Roman" w:hAnsi="Arial" w:cs="Arial"/>
                <w:sz w:val="24"/>
                <w:szCs w:val="24"/>
                <w:lang w:val="en-US"/>
              </w:rPr>
              <w:t>Lshufflebotham@outward.org.uk</w:t>
            </w:r>
          </w:p>
        </w:tc>
      </w:tr>
    </w:tbl>
    <w:p w:rsidR="0010120C" w:rsidRPr="0010120C" w:rsidRDefault="0010120C" w:rsidP="0075673E">
      <w:pPr>
        <w:pStyle w:val="NoSpacing"/>
        <w:rPr>
          <w:rFonts w:ascii="Arial" w:hAnsi="Arial" w:cs="Arial"/>
        </w:rPr>
      </w:pPr>
    </w:p>
    <w:p w:rsidR="0010120C" w:rsidRDefault="003A5BA5" w:rsidP="0010120C">
      <w:pPr>
        <w:pStyle w:val="NoSpacing"/>
        <w:rPr>
          <w:rFonts w:ascii="Arial" w:hAnsi="Arial" w:cs="Arial"/>
          <w:b/>
          <w:sz w:val="24"/>
          <w:szCs w:val="24"/>
        </w:rPr>
      </w:pPr>
      <w:r>
        <w:rPr>
          <w:rFonts w:ascii="Arial" w:hAnsi="Arial" w:cs="Arial"/>
          <w:b/>
          <w:sz w:val="24"/>
          <w:szCs w:val="24"/>
        </w:rPr>
        <w:t>1. Introduction</w:t>
      </w:r>
    </w:p>
    <w:p w:rsidR="003A5BA5" w:rsidRPr="00767FE7" w:rsidRDefault="003A5BA5" w:rsidP="0010120C">
      <w:pPr>
        <w:pStyle w:val="NoSpacing"/>
        <w:rPr>
          <w:rFonts w:ascii="Arial" w:hAnsi="Arial" w:cs="Arial"/>
          <w:sz w:val="24"/>
          <w:szCs w:val="24"/>
        </w:rPr>
      </w:pPr>
    </w:p>
    <w:p w:rsidR="003A5BA5" w:rsidRPr="00F1565F" w:rsidRDefault="0075673E" w:rsidP="003A5BA5">
      <w:pPr>
        <w:pStyle w:val="NoSpacing"/>
        <w:jc w:val="both"/>
        <w:rPr>
          <w:rFonts w:ascii="Arial" w:hAnsi="Arial" w:cs="Arial"/>
          <w:sz w:val="24"/>
          <w:szCs w:val="24"/>
          <w:u w:val="single"/>
        </w:rPr>
      </w:pPr>
      <w:r w:rsidRPr="00F1565F">
        <w:rPr>
          <w:rFonts w:ascii="Arial" w:hAnsi="Arial" w:cs="Arial"/>
          <w:sz w:val="24"/>
          <w:szCs w:val="24"/>
        </w:rPr>
        <w:t>The Equality Act 2010 (Specific Duties and Public Authorities) Regulations 2017 requires organisations that employ more than 250 people to report on the gender pay gap</w:t>
      </w:r>
      <w:r w:rsidR="003A5BA5" w:rsidRPr="00F1565F">
        <w:rPr>
          <w:rFonts w:ascii="Arial" w:hAnsi="Arial" w:cs="Arial"/>
          <w:sz w:val="24"/>
          <w:szCs w:val="24"/>
        </w:rPr>
        <w:t xml:space="preserve"> and publish their findings to the HMRC by the 4</w:t>
      </w:r>
      <w:r w:rsidR="003A5BA5" w:rsidRPr="00F1565F">
        <w:rPr>
          <w:rFonts w:ascii="Arial" w:hAnsi="Arial" w:cs="Arial"/>
          <w:sz w:val="24"/>
          <w:szCs w:val="24"/>
          <w:vertAlign w:val="superscript"/>
        </w:rPr>
        <w:t>th</w:t>
      </w:r>
      <w:r w:rsidR="00725714" w:rsidRPr="00F1565F">
        <w:rPr>
          <w:rFonts w:ascii="Arial" w:hAnsi="Arial" w:cs="Arial"/>
          <w:sz w:val="24"/>
          <w:szCs w:val="24"/>
        </w:rPr>
        <w:t xml:space="preserve"> April, 202</w:t>
      </w:r>
      <w:r w:rsidR="00022EBB">
        <w:rPr>
          <w:rFonts w:ascii="Arial" w:hAnsi="Arial" w:cs="Arial"/>
          <w:sz w:val="24"/>
          <w:szCs w:val="24"/>
        </w:rPr>
        <w:t>3</w:t>
      </w:r>
      <w:r w:rsidR="003A5BA5" w:rsidRPr="00F1565F">
        <w:rPr>
          <w:rFonts w:ascii="Arial" w:hAnsi="Arial" w:cs="Arial"/>
          <w:sz w:val="24"/>
          <w:szCs w:val="24"/>
        </w:rPr>
        <w:t xml:space="preserve">. This report has been produced to inform the Board about Outward’s Gender Pay Gap prior to publication. </w:t>
      </w:r>
    </w:p>
    <w:p w:rsidR="003A5BA5" w:rsidRPr="00F1565F" w:rsidRDefault="003A5BA5" w:rsidP="00767FE7">
      <w:pPr>
        <w:pStyle w:val="NoSpacing"/>
        <w:jc w:val="both"/>
        <w:rPr>
          <w:rFonts w:ascii="Arial" w:hAnsi="Arial" w:cs="Arial"/>
          <w:i/>
          <w:sz w:val="24"/>
          <w:szCs w:val="24"/>
        </w:rPr>
      </w:pPr>
    </w:p>
    <w:p w:rsidR="0010120C" w:rsidRPr="00F1565F" w:rsidRDefault="003A5BA5" w:rsidP="003A5BA5">
      <w:pPr>
        <w:pStyle w:val="NoSpacing"/>
        <w:jc w:val="both"/>
        <w:rPr>
          <w:rFonts w:ascii="Arial" w:hAnsi="Arial" w:cs="Arial"/>
          <w:b/>
          <w:sz w:val="24"/>
          <w:szCs w:val="24"/>
        </w:rPr>
      </w:pPr>
      <w:r w:rsidRPr="00F1565F">
        <w:rPr>
          <w:rFonts w:ascii="Arial" w:hAnsi="Arial" w:cs="Arial"/>
          <w:b/>
          <w:sz w:val="24"/>
          <w:szCs w:val="24"/>
        </w:rPr>
        <w:t xml:space="preserve">2. </w:t>
      </w:r>
      <w:r w:rsidR="0010120C" w:rsidRPr="00F1565F">
        <w:rPr>
          <w:rFonts w:ascii="Arial" w:hAnsi="Arial" w:cs="Arial"/>
          <w:b/>
          <w:sz w:val="24"/>
          <w:szCs w:val="24"/>
        </w:rPr>
        <w:t>Background</w:t>
      </w:r>
    </w:p>
    <w:p w:rsidR="0010120C" w:rsidRPr="00F1565F" w:rsidRDefault="0010120C" w:rsidP="00767FE7">
      <w:pPr>
        <w:pStyle w:val="NoSpacing"/>
        <w:jc w:val="both"/>
        <w:rPr>
          <w:rFonts w:ascii="Arial" w:hAnsi="Arial" w:cs="Arial"/>
          <w:sz w:val="24"/>
          <w:szCs w:val="24"/>
        </w:rPr>
      </w:pPr>
    </w:p>
    <w:p w:rsidR="0075673E" w:rsidRPr="00F1565F" w:rsidRDefault="0010120C" w:rsidP="00767FE7">
      <w:pPr>
        <w:pStyle w:val="NoSpacing"/>
        <w:jc w:val="both"/>
        <w:rPr>
          <w:rFonts w:ascii="Arial" w:hAnsi="Arial" w:cs="Arial"/>
          <w:sz w:val="24"/>
          <w:szCs w:val="24"/>
        </w:rPr>
      </w:pPr>
      <w:r w:rsidRPr="00F1565F">
        <w:rPr>
          <w:rFonts w:ascii="Arial" w:hAnsi="Arial" w:cs="Arial"/>
          <w:sz w:val="24"/>
          <w:szCs w:val="24"/>
        </w:rPr>
        <w:t xml:space="preserve">The gender pay gap shows the difference between the average (mean and median) earnings of men and women. </w:t>
      </w:r>
    </w:p>
    <w:p w:rsidR="0075673E" w:rsidRPr="00F1565F" w:rsidRDefault="0075673E" w:rsidP="00767FE7">
      <w:pPr>
        <w:pStyle w:val="NoSpacing"/>
        <w:jc w:val="both"/>
        <w:rPr>
          <w:rFonts w:ascii="Arial" w:hAnsi="Arial" w:cs="Arial"/>
          <w:sz w:val="24"/>
          <w:szCs w:val="24"/>
        </w:rPr>
      </w:pPr>
    </w:p>
    <w:p w:rsidR="0075673E" w:rsidRPr="00F1565F" w:rsidRDefault="0075673E" w:rsidP="00767FE7">
      <w:pPr>
        <w:pStyle w:val="NoSpacing"/>
        <w:jc w:val="both"/>
        <w:rPr>
          <w:rFonts w:ascii="Arial" w:hAnsi="Arial" w:cs="Arial"/>
          <w:sz w:val="24"/>
          <w:szCs w:val="24"/>
        </w:rPr>
      </w:pPr>
      <w:r w:rsidRPr="00F1565F">
        <w:rPr>
          <w:rFonts w:ascii="Arial" w:hAnsi="Arial" w:cs="Arial"/>
          <w:sz w:val="24"/>
          <w:szCs w:val="24"/>
        </w:rPr>
        <w:t>Employers must both:</w:t>
      </w:r>
    </w:p>
    <w:p w:rsidR="000B064B" w:rsidRPr="00F1565F" w:rsidRDefault="000B064B" w:rsidP="00767FE7">
      <w:pPr>
        <w:pStyle w:val="NoSpacing"/>
        <w:jc w:val="both"/>
        <w:rPr>
          <w:rFonts w:ascii="Arial" w:hAnsi="Arial" w:cs="Arial"/>
          <w:sz w:val="24"/>
          <w:szCs w:val="24"/>
        </w:rPr>
      </w:pPr>
    </w:p>
    <w:p w:rsidR="000B064B" w:rsidRPr="00F1565F" w:rsidRDefault="0075673E" w:rsidP="00C41AF1">
      <w:pPr>
        <w:pStyle w:val="NoSpacing"/>
        <w:numPr>
          <w:ilvl w:val="0"/>
          <w:numId w:val="7"/>
        </w:numPr>
        <w:jc w:val="both"/>
        <w:rPr>
          <w:rFonts w:ascii="Arial" w:hAnsi="Arial" w:cs="Arial"/>
          <w:sz w:val="24"/>
          <w:szCs w:val="24"/>
        </w:rPr>
      </w:pPr>
      <w:r w:rsidRPr="00F1565F">
        <w:rPr>
          <w:rFonts w:ascii="Arial" w:hAnsi="Arial" w:cs="Arial"/>
          <w:sz w:val="24"/>
          <w:szCs w:val="24"/>
        </w:rPr>
        <w:t>Publish their gender pay gap data and a written statement on their public-facing website</w:t>
      </w:r>
    </w:p>
    <w:p w:rsidR="0075673E" w:rsidRPr="00F1565F" w:rsidRDefault="0075673E" w:rsidP="00767FE7">
      <w:pPr>
        <w:pStyle w:val="NoSpacing"/>
        <w:numPr>
          <w:ilvl w:val="0"/>
          <w:numId w:val="7"/>
        </w:numPr>
        <w:jc w:val="both"/>
        <w:rPr>
          <w:rFonts w:ascii="Arial" w:hAnsi="Arial" w:cs="Arial"/>
          <w:sz w:val="24"/>
          <w:szCs w:val="24"/>
        </w:rPr>
      </w:pPr>
      <w:r w:rsidRPr="00F1565F">
        <w:rPr>
          <w:rFonts w:ascii="Arial" w:hAnsi="Arial" w:cs="Arial"/>
          <w:sz w:val="24"/>
          <w:szCs w:val="24"/>
        </w:rPr>
        <w:t>Report their data to government online - using the g</w:t>
      </w:r>
      <w:r w:rsidR="003A5BA5" w:rsidRPr="00F1565F">
        <w:rPr>
          <w:rFonts w:ascii="Arial" w:hAnsi="Arial" w:cs="Arial"/>
          <w:sz w:val="24"/>
          <w:szCs w:val="24"/>
        </w:rPr>
        <w:t>ender pay gap reporting service</w:t>
      </w:r>
    </w:p>
    <w:p w:rsidR="0075673E" w:rsidRPr="00F1565F" w:rsidRDefault="0075673E" w:rsidP="00767FE7">
      <w:pPr>
        <w:pStyle w:val="NoSpacing"/>
        <w:jc w:val="both"/>
        <w:rPr>
          <w:rFonts w:ascii="Arial" w:hAnsi="Arial" w:cs="Arial"/>
          <w:sz w:val="24"/>
          <w:szCs w:val="24"/>
        </w:rPr>
      </w:pPr>
    </w:p>
    <w:p w:rsidR="0010120C" w:rsidRPr="00767FE7" w:rsidRDefault="0075673E" w:rsidP="00767FE7">
      <w:pPr>
        <w:pStyle w:val="NoSpacing"/>
        <w:jc w:val="both"/>
        <w:rPr>
          <w:rFonts w:ascii="Arial" w:hAnsi="Arial" w:cs="Arial"/>
          <w:sz w:val="24"/>
          <w:szCs w:val="24"/>
        </w:rPr>
      </w:pPr>
      <w:r w:rsidRPr="00F1565F">
        <w:rPr>
          <w:rFonts w:ascii="Arial" w:hAnsi="Arial" w:cs="Arial"/>
          <w:sz w:val="24"/>
          <w:szCs w:val="24"/>
        </w:rPr>
        <w:t>Employers that fail to report on time or report inaccurate data will be in breach of the regulations and risk facing legal action from the Equality and Human Rights Commission (EHRC), leading to court orders and fines.</w:t>
      </w:r>
    </w:p>
    <w:p w:rsidR="00E53342" w:rsidRPr="00767FE7" w:rsidRDefault="00E53342" w:rsidP="00767FE7">
      <w:pPr>
        <w:spacing w:after="0"/>
        <w:jc w:val="both"/>
        <w:rPr>
          <w:rFonts w:ascii="Arial" w:hAnsi="Arial" w:cs="Arial"/>
          <w:sz w:val="24"/>
          <w:szCs w:val="24"/>
        </w:rPr>
      </w:pPr>
    </w:p>
    <w:p w:rsidR="003E5EC8" w:rsidRPr="005D44EA" w:rsidRDefault="005D44EA" w:rsidP="005D44EA">
      <w:pPr>
        <w:spacing w:after="0"/>
        <w:rPr>
          <w:rFonts w:ascii="Arial" w:hAnsi="Arial" w:cs="Arial"/>
          <w:b/>
          <w:sz w:val="24"/>
          <w:szCs w:val="24"/>
        </w:rPr>
      </w:pPr>
      <w:r>
        <w:rPr>
          <w:rFonts w:ascii="Arial" w:hAnsi="Arial" w:cs="Arial"/>
          <w:b/>
          <w:sz w:val="24"/>
          <w:szCs w:val="24"/>
        </w:rPr>
        <w:t xml:space="preserve">3. The </w:t>
      </w:r>
      <w:r w:rsidR="00E53342" w:rsidRPr="005D44EA">
        <w:rPr>
          <w:rFonts w:ascii="Arial" w:hAnsi="Arial" w:cs="Arial"/>
          <w:b/>
          <w:sz w:val="24"/>
          <w:szCs w:val="24"/>
        </w:rPr>
        <w:t>National</w:t>
      </w:r>
      <w:r>
        <w:rPr>
          <w:rFonts w:ascii="Arial" w:hAnsi="Arial" w:cs="Arial"/>
          <w:b/>
          <w:sz w:val="24"/>
          <w:szCs w:val="24"/>
        </w:rPr>
        <w:t xml:space="preserve"> Picture</w:t>
      </w:r>
    </w:p>
    <w:p w:rsidR="00767FE7" w:rsidRDefault="00767FE7" w:rsidP="003E5EC8">
      <w:pPr>
        <w:pStyle w:val="NoSpacing"/>
        <w:rPr>
          <w:rFonts w:ascii="Arial" w:hAnsi="Arial" w:cs="Arial"/>
          <w:sz w:val="24"/>
          <w:szCs w:val="24"/>
        </w:rPr>
      </w:pPr>
    </w:p>
    <w:p w:rsidR="005D44EA" w:rsidRPr="00780229" w:rsidRDefault="003E5EC8" w:rsidP="003E5EC8">
      <w:pPr>
        <w:pStyle w:val="NoSpacing"/>
        <w:rPr>
          <w:rFonts w:ascii="Arial" w:hAnsi="Arial" w:cs="Arial"/>
          <w:sz w:val="24"/>
          <w:szCs w:val="24"/>
        </w:rPr>
      </w:pPr>
      <w:r w:rsidRPr="00780229">
        <w:rPr>
          <w:rFonts w:ascii="Arial" w:hAnsi="Arial" w:cs="Arial"/>
          <w:sz w:val="24"/>
          <w:szCs w:val="24"/>
        </w:rPr>
        <w:t>The gender pay gap in the UK has been declining s</w:t>
      </w:r>
      <w:r w:rsidR="005D44EA" w:rsidRPr="00780229">
        <w:rPr>
          <w:rFonts w:ascii="Arial" w:hAnsi="Arial" w:cs="Arial"/>
          <w:sz w:val="24"/>
          <w:szCs w:val="24"/>
        </w:rPr>
        <w:t>lowly over time and during the last</w:t>
      </w:r>
      <w:r w:rsidRPr="00780229">
        <w:rPr>
          <w:rFonts w:ascii="Arial" w:hAnsi="Arial" w:cs="Arial"/>
          <w:sz w:val="24"/>
          <w:szCs w:val="24"/>
        </w:rPr>
        <w:t xml:space="preserve"> decade has fallen by approximately a quarter among full-time employees and by just over one-fifth among all employees.</w:t>
      </w:r>
      <w:r w:rsidR="005D44EA" w:rsidRPr="00780229">
        <w:rPr>
          <w:rFonts w:ascii="Arial" w:hAnsi="Arial" w:cs="Arial"/>
          <w:sz w:val="24"/>
          <w:szCs w:val="24"/>
        </w:rPr>
        <w:t xml:space="preserve"> </w:t>
      </w:r>
    </w:p>
    <w:p w:rsidR="005D44EA" w:rsidRPr="00F1565F" w:rsidRDefault="005D44EA" w:rsidP="003E5EC8">
      <w:pPr>
        <w:pStyle w:val="NoSpacing"/>
        <w:rPr>
          <w:rFonts w:ascii="Arial" w:hAnsi="Arial" w:cs="Arial"/>
          <w:sz w:val="24"/>
          <w:szCs w:val="24"/>
          <w:highlight w:val="green"/>
        </w:rPr>
      </w:pPr>
    </w:p>
    <w:p w:rsidR="003E5EC8" w:rsidRPr="00767FE7" w:rsidRDefault="009A5148" w:rsidP="003E5EC8">
      <w:pPr>
        <w:pStyle w:val="NoSpacing"/>
        <w:rPr>
          <w:rFonts w:ascii="Arial" w:hAnsi="Arial" w:cs="Arial"/>
          <w:sz w:val="24"/>
          <w:szCs w:val="24"/>
        </w:rPr>
      </w:pPr>
      <w:r w:rsidRPr="00073BA0">
        <w:rPr>
          <w:rFonts w:ascii="Arial" w:hAnsi="Arial" w:cs="Arial"/>
          <w:sz w:val="24"/>
          <w:szCs w:val="24"/>
        </w:rPr>
        <w:t>In 2022, the gap among full-time employees increased to 8.3%, up from 7.7% in 2021. This is still below the gap of 9.0% before the coronavirus pandemic in 2019. Estimates for 2020 and 2021 are subject to more uncertainty than usual therefore we recommend looking at the longer-term trend. Among all employees, the gender pay gap decreased to 14.9%, from 15.1% in 2021, but is still below the levels seen in 2019 (17.4%).</w:t>
      </w:r>
    </w:p>
    <w:p w:rsidR="003E5EC8" w:rsidRPr="00767FE7" w:rsidRDefault="003E5EC8" w:rsidP="003E5EC8">
      <w:pPr>
        <w:pStyle w:val="NoSpacing"/>
        <w:rPr>
          <w:rFonts w:ascii="Arial" w:hAnsi="Arial" w:cs="Arial"/>
          <w:b/>
          <w:sz w:val="24"/>
          <w:szCs w:val="24"/>
        </w:rPr>
      </w:pPr>
    </w:p>
    <w:p w:rsidR="003E5EC8" w:rsidRPr="00073BA0" w:rsidRDefault="009A5148" w:rsidP="000C2F60">
      <w:pPr>
        <w:spacing w:after="0"/>
        <w:jc w:val="both"/>
        <w:rPr>
          <w:rFonts w:ascii="Arial" w:hAnsi="Arial" w:cs="Arial"/>
          <w:sz w:val="24"/>
          <w:szCs w:val="24"/>
        </w:rPr>
      </w:pPr>
      <w:r w:rsidRPr="00073BA0">
        <w:rPr>
          <w:rFonts w:ascii="Arial" w:hAnsi="Arial" w:cs="Arial"/>
          <w:sz w:val="24"/>
          <w:szCs w:val="24"/>
        </w:rPr>
        <w:t>The gender pay gap for part-time employees also reduced from negative 3.0% to negative 2.8%. The upward trend in the part-time gender pay gap seen since 2015 is continuing</w:t>
      </w:r>
      <w:r w:rsidR="00637E34" w:rsidRPr="00073BA0">
        <w:rPr>
          <w:rFonts w:ascii="Arial" w:hAnsi="Arial" w:cs="Arial"/>
          <w:sz w:val="24"/>
          <w:szCs w:val="24"/>
          <w:shd w:val="clear" w:color="auto" w:fill="FFFFFF"/>
        </w:rPr>
        <w:t>.</w:t>
      </w:r>
      <w:r w:rsidR="00B347B7" w:rsidRPr="00073BA0">
        <w:rPr>
          <w:rFonts w:ascii="Arial" w:hAnsi="Arial" w:cs="Arial"/>
          <w:sz w:val="24"/>
          <w:szCs w:val="24"/>
        </w:rPr>
        <w:t xml:space="preserve"> </w:t>
      </w:r>
    </w:p>
    <w:p w:rsidR="00637E34" w:rsidRPr="00073BA0" w:rsidRDefault="00637E34" w:rsidP="003E5EC8">
      <w:pPr>
        <w:pStyle w:val="NoSpacing"/>
        <w:rPr>
          <w:rFonts w:ascii="Arial" w:hAnsi="Arial" w:cs="Arial"/>
          <w:sz w:val="24"/>
          <w:szCs w:val="24"/>
          <w:lang w:eastAsia="en-GB"/>
        </w:rPr>
      </w:pPr>
    </w:p>
    <w:p w:rsidR="0046357A" w:rsidRPr="00073BA0" w:rsidRDefault="009A5148" w:rsidP="003E5EC8">
      <w:pPr>
        <w:pStyle w:val="NoSpacing"/>
        <w:rPr>
          <w:rFonts w:ascii="Arial" w:hAnsi="Arial" w:cs="Arial"/>
          <w:sz w:val="24"/>
          <w:szCs w:val="24"/>
          <w:lang w:eastAsia="en-GB"/>
        </w:rPr>
      </w:pPr>
      <w:r w:rsidRPr="00073BA0">
        <w:rPr>
          <w:rFonts w:ascii="Arial" w:hAnsi="Arial" w:cs="Arial"/>
          <w:sz w:val="24"/>
          <w:szCs w:val="24"/>
          <w:lang w:eastAsia="en-GB"/>
        </w:rPr>
        <w:t>The gender pay gap is higher for all employees than it is for full-time employees or part-time employees. This is because women fill more part-time jobs, which in comparison with full-time jobs have lower hourly median pay.</w:t>
      </w:r>
    </w:p>
    <w:p w:rsidR="0046357A" w:rsidRPr="00073BA0" w:rsidRDefault="0046357A" w:rsidP="003E5EC8">
      <w:pPr>
        <w:pStyle w:val="NoSpacing"/>
        <w:rPr>
          <w:rFonts w:ascii="Arial" w:hAnsi="Arial" w:cs="Arial"/>
          <w:sz w:val="24"/>
          <w:szCs w:val="24"/>
          <w:lang w:eastAsia="en-GB"/>
        </w:rPr>
      </w:pPr>
    </w:p>
    <w:p w:rsidR="003D6AA3" w:rsidRPr="00767FE7" w:rsidRDefault="009A5148" w:rsidP="003E5EC8">
      <w:pPr>
        <w:pStyle w:val="NoSpacing"/>
        <w:rPr>
          <w:rFonts w:ascii="Arial" w:hAnsi="Arial" w:cs="Arial"/>
          <w:sz w:val="24"/>
          <w:szCs w:val="24"/>
          <w:lang w:eastAsia="en-GB"/>
        </w:rPr>
      </w:pPr>
      <w:r w:rsidRPr="00073BA0">
        <w:rPr>
          <w:rFonts w:ascii="Arial" w:hAnsi="Arial" w:cs="Arial"/>
          <w:sz w:val="24"/>
          <w:szCs w:val="24"/>
          <w:lang w:eastAsia="en-GB"/>
        </w:rPr>
        <w:t>For 2022, the gap for employees aged 22 to 29 years, 30 to 39 years, and 60 years and above increased (although still in line with the pre-2020 downward trend). Those aged 60 years and over experienced the biggest increase of 1.9 percentage points.</w:t>
      </w:r>
    </w:p>
    <w:p w:rsidR="003E5EC8" w:rsidRPr="00767FE7" w:rsidRDefault="003E5EC8" w:rsidP="000C2F60">
      <w:pPr>
        <w:spacing w:after="0"/>
        <w:jc w:val="both"/>
        <w:rPr>
          <w:rFonts w:ascii="Arial" w:hAnsi="Arial" w:cs="Arial"/>
          <w:sz w:val="24"/>
          <w:szCs w:val="24"/>
        </w:rPr>
      </w:pPr>
    </w:p>
    <w:p w:rsidR="00274B2B" w:rsidRDefault="00480B54" w:rsidP="00480B54">
      <w:pPr>
        <w:spacing w:after="0"/>
        <w:rPr>
          <w:rFonts w:ascii="Arial" w:hAnsi="Arial" w:cs="Arial"/>
          <w:b/>
          <w:sz w:val="24"/>
          <w:szCs w:val="24"/>
        </w:rPr>
      </w:pPr>
      <w:r>
        <w:rPr>
          <w:rFonts w:ascii="Arial" w:hAnsi="Arial" w:cs="Arial"/>
          <w:b/>
          <w:sz w:val="24"/>
          <w:szCs w:val="24"/>
        </w:rPr>
        <w:t xml:space="preserve">4. </w:t>
      </w:r>
      <w:r w:rsidR="00274B2B">
        <w:rPr>
          <w:rFonts w:ascii="Arial" w:hAnsi="Arial" w:cs="Arial"/>
          <w:b/>
          <w:sz w:val="24"/>
          <w:szCs w:val="24"/>
        </w:rPr>
        <w:t>Gender Workforce and Pay Gap Data</w:t>
      </w:r>
    </w:p>
    <w:p w:rsidR="00274B2B" w:rsidRDefault="00274B2B" w:rsidP="00480B54">
      <w:pPr>
        <w:spacing w:after="0"/>
        <w:rPr>
          <w:rFonts w:ascii="Arial" w:hAnsi="Arial" w:cs="Arial"/>
          <w:b/>
          <w:sz w:val="24"/>
          <w:szCs w:val="24"/>
        </w:rPr>
      </w:pPr>
    </w:p>
    <w:p w:rsidR="00C8098A" w:rsidRPr="00480B54" w:rsidRDefault="00274B2B" w:rsidP="00480B54">
      <w:pPr>
        <w:spacing w:after="0"/>
        <w:rPr>
          <w:rFonts w:ascii="Arial" w:hAnsi="Arial" w:cs="Arial"/>
          <w:b/>
          <w:sz w:val="24"/>
          <w:szCs w:val="24"/>
        </w:rPr>
      </w:pPr>
      <w:r>
        <w:rPr>
          <w:rFonts w:ascii="Arial" w:hAnsi="Arial" w:cs="Arial"/>
          <w:b/>
          <w:sz w:val="24"/>
          <w:szCs w:val="24"/>
        </w:rPr>
        <w:t xml:space="preserve">4.1 </w:t>
      </w:r>
      <w:r w:rsidR="00C8098A" w:rsidRPr="00480B54">
        <w:rPr>
          <w:rFonts w:ascii="Arial" w:hAnsi="Arial" w:cs="Arial"/>
          <w:b/>
          <w:sz w:val="24"/>
          <w:szCs w:val="24"/>
        </w:rPr>
        <w:t xml:space="preserve">Workforce by Gender </w:t>
      </w:r>
    </w:p>
    <w:p w:rsidR="00C7389A" w:rsidRDefault="00C7389A" w:rsidP="00C7389A">
      <w:pPr>
        <w:pStyle w:val="NoSpacing"/>
        <w:rPr>
          <w:i/>
        </w:rPr>
      </w:pPr>
      <w:r w:rsidRPr="00073BA0">
        <w:rPr>
          <w:rFonts w:ascii="Arial" w:hAnsi="Arial" w:cs="Arial"/>
          <w:sz w:val="24"/>
          <w:szCs w:val="24"/>
        </w:rPr>
        <w:t xml:space="preserve">Outward’s workforce (fixed and flexi staff) comprises of </w:t>
      </w:r>
      <w:r w:rsidR="009A1C55" w:rsidRPr="00073BA0">
        <w:rPr>
          <w:rFonts w:ascii="Arial" w:hAnsi="Arial" w:cs="Arial"/>
          <w:sz w:val="24"/>
          <w:szCs w:val="24"/>
        </w:rPr>
        <w:t>148</w:t>
      </w:r>
      <w:r w:rsidRPr="00073BA0">
        <w:rPr>
          <w:rFonts w:ascii="Arial" w:hAnsi="Arial" w:cs="Arial"/>
          <w:sz w:val="24"/>
          <w:szCs w:val="24"/>
        </w:rPr>
        <w:t xml:space="preserve"> males and </w:t>
      </w:r>
      <w:r w:rsidR="003633BC" w:rsidRPr="00073BA0">
        <w:rPr>
          <w:rFonts w:ascii="Arial" w:hAnsi="Arial" w:cs="Arial"/>
          <w:sz w:val="24"/>
          <w:szCs w:val="24"/>
        </w:rPr>
        <w:t>279</w:t>
      </w:r>
      <w:r w:rsidRPr="00073BA0">
        <w:rPr>
          <w:rFonts w:ascii="Arial" w:hAnsi="Arial" w:cs="Arial"/>
          <w:sz w:val="24"/>
          <w:szCs w:val="24"/>
        </w:rPr>
        <w:t xml:space="preserve"> females (35% males, 65% females). This is an increase of 4% in male staff against a 4% decrease in female staff since April 2022. It is better than the makeup of the social care sector as a whole - </w:t>
      </w:r>
      <w:r w:rsidRPr="00073BA0">
        <w:rPr>
          <w:rFonts w:ascii="Arial" w:hAnsi="Arial" w:cs="Arial"/>
          <w:i/>
          <w:sz w:val="24"/>
          <w:szCs w:val="24"/>
        </w:rPr>
        <w:t>Skills for Care report for October 2022 states 82% female and 18% male</w:t>
      </w:r>
      <w:r w:rsidRPr="00073BA0">
        <w:rPr>
          <w:rFonts w:ascii="Arial" w:hAnsi="Arial" w:cs="Arial"/>
          <w:sz w:val="24"/>
          <w:szCs w:val="24"/>
        </w:rPr>
        <w:t xml:space="preserve"> </w:t>
      </w:r>
      <w:r w:rsidRPr="00073BA0">
        <w:rPr>
          <w:rFonts w:ascii="Arial" w:hAnsi="Arial" w:cs="Arial"/>
          <w:i/>
          <w:sz w:val="24"/>
          <w:szCs w:val="24"/>
        </w:rPr>
        <w:t>in the UK</w:t>
      </w:r>
      <w:r w:rsidRPr="00073BA0">
        <w:rPr>
          <w:i/>
        </w:rPr>
        <w:t>.</w:t>
      </w:r>
    </w:p>
    <w:p w:rsidR="00C7389A" w:rsidRDefault="00C7389A" w:rsidP="00C00D70">
      <w:pPr>
        <w:pStyle w:val="NoSpacing"/>
        <w:rPr>
          <w:i/>
        </w:rPr>
      </w:pPr>
    </w:p>
    <w:p w:rsidR="00284E21" w:rsidRDefault="00284E21" w:rsidP="00C00D70">
      <w:pPr>
        <w:pStyle w:val="NoSpacing"/>
        <w:rPr>
          <w:noProof/>
          <w:lang w:eastAsia="en-GB"/>
        </w:rPr>
      </w:pPr>
    </w:p>
    <w:p w:rsidR="008B76A0" w:rsidRPr="00DD7919" w:rsidRDefault="003633BC" w:rsidP="00421D96">
      <w:pPr>
        <w:pStyle w:val="NoSpacing"/>
        <w:jc w:val="center"/>
        <w:rPr>
          <w:i/>
        </w:rPr>
      </w:pPr>
      <w:r>
        <w:rPr>
          <w:noProof/>
          <w:lang w:eastAsia="en-GB"/>
        </w:rPr>
        <w:drawing>
          <wp:inline distT="0" distB="0" distL="0" distR="0" wp14:anchorId="46125655" wp14:editId="5D0BF623">
            <wp:extent cx="4599683"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1929"/>
                    <a:stretch/>
                  </pic:blipFill>
                  <pic:spPr bwMode="auto">
                    <a:xfrm>
                      <a:off x="0" y="0"/>
                      <a:ext cx="4608402" cy="2404850"/>
                    </a:xfrm>
                    <a:prstGeom prst="rect">
                      <a:avLst/>
                    </a:prstGeom>
                    <a:ln>
                      <a:noFill/>
                    </a:ln>
                    <a:extLst>
                      <a:ext uri="{53640926-AAD7-44D8-BBD7-CCE9431645EC}">
                        <a14:shadowObscured xmlns:a14="http://schemas.microsoft.com/office/drawing/2010/main"/>
                      </a:ext>
                    </a:extLst>
                  </pic:spPr>
                </pic:pic>
              </a:graphicData>
            </a:graphic>
          </wp:inline>
        </w:drawing>
      </w:r>
    </w:p>
    <w:p w:rsidR="003E3A47" w:rsidRPr="00DD7919" w:rsidRDefault="003E3A47" w:rsidP="000C2F60">
      <w:pPr>
        <w:spacing w:after="0"/>
        <w:jc w:val="both"/>
        <w:rPr>
          <w:rFonts w:ascii="Arial" w:hAnsi="Arial" w:cs="Arial"/>
          <w:i/>
          <w:sz w:val="24"/>
          <w:szCs w:val="24"/>
        </w:rPr>
      </w:pPr>
    </w:p>
    <w:p w:rsidR="003E3A47" w:rsidRPr="00F1565F" w:rsidRDefault="003E3A47" w:rsidP="00C00D70">
      <w:pPr>
        <w:pStyle w:val="NoSpacing"/>
        <w:rPr>
          <w:rFonts w:ascii="Arial" w:hAnsi="Arial" w:cs="Arial"/>
          <w:sz w:val="24"/>
          <w:szCs w:val="24"/>
        </w:rPr>
      </w:pPr>
      <w:r w:rsidRPr="00073BA0">
        <w:rPr>
          <w:rFonts w:ascii="Arial" w:hAnsi="Arial" w:cs="Arial"/>
          <w:sz w:val="24"/>
          <w:szCs w:val="24"/>
        </w:rPr>
        <w:t xml:space="preserve">The overall workforce </w:t>
      </w:r>
      <w:r w:rsidR="001563BF" w:rsidRPr="00073BA0">
        <w:rPr>
          <w:rFonts w:ascii="Arial" w:hAnsi="Arial" w:cs="Arial"/>
          <w:sz w:val="24"/>
          <w:szCs w:val="24"/>
        </w:rPr>
        <w:t xml:space="preserve">at the </w:t>
      </w:r>
      <w:r w:rsidR="00764DB8" w:rsidRPr="00073BA0">
        <w:rPr>
          <w:rFonts w:ascii="Arial" w:hAnsi="Arial" w:cs="Arial"/>
          <w:sz w:val="24"/>
          <w:szCs w:val="24"/>
        </w:rPr>
        <w:t xml:space="preserve">snapshot of </w:t>
      </w:r>
      <w:r w:rsidR="00646A4E" w:rsidRPr="00073BA0">
        <w:rPr>
          <w:rFonts w:ascii="Arial" w:hAnsi="Arial" w:cs="Arial"/>
          <w:sz w:val="24"/>
          <w:szCs w:val="24"/>
        </w:rPr>
        <w:t>April</w:t>
      </w:r>
      <w:r w:rsidR="00764DB8" w:rsidRPr="00073BA0">
        <w:rPr>
          <w:rFonts w:ascii="Arial" w:hAnsi="Arial" w:cs="Arial"/>
          <w:sz w:val="24"/>
          <w:szCs w:val="24"/>
        </w:rPr>
        <w:t xml:space="preserve"> 202</w:t>
      </w:r>
      <w:r w:rsidR="003633BC" w:rsidRPr="00073BA0">
        <w:rPr>
          <w:rFonts w:ascii="Arial" w:hAnsi="Arial" w:cs="Arial"/>
          <w:sz w:val="24"/>
          <w:szCs w:val="24"/>
        </w:rPr>
        <w:t>3</w:t>
      </w:r>
      <w:r w:rsidR="001A3106" w:rsidRPr="00073BA0">
        <w:rPr>
          <w:rFonts w:ascii="Arial" w:hAnsi="Arial" w:cs="Arial"/>
          <w:sz w:val="24"/>
          <w:szCs w:val="24"/>
        </w:rPr>
        <w:t xml:space="preserve"> is </w:t>
      </w:r>
      <w:r w:rsidR="003633BC" w:rsidRPr="00073BA0">
        <w:rPr>
          <w:rFonts w:ascii="Arial" w:hAnsi="Arial" w:cs="Arial"/>
          <w:sz w:val="24"/>
          <w:szCs w:val="24"/>
        </w:rPr>
        <w:t>5.5</w:t>
      </w:r>
      <w:r w:rsidR="001A3106" w:rsidRPr="00073BA0">
        <w:rPr>
          <w:rFonts w:ascii="Arial" w:hAnsi="Arial" w:cs="Arial"/>
          <w:sz w:val="24"/>
          <w:szCs w:val="24"/>
        </w:rPr>
        <w:t xml:space="preserve">% </w:t>
      </w:r>
      <w:r w:rsidR="003633BC" w:rsidRPr="00073BA0">
        <w:rPr>
          <w:rFonts w:ascii="Arial" w:hAnsi="Arial" w:cs="Arial"/>
          <w:sz w:val="24"/>
          <w:szCs w:val="24"/>
        </w:rPr>
        <w:t>higher</w:t>
      </w:r>
      <w:r w:rsidRPr="00073BA0">
        <w:rPr>
          <w:rFonts w:ascii="Arial" w:hAnsi="Arial" w:cs="Arial"/>
          <w:sz w:val="24"/>
          <w:szCs w:val="24"/>
        </w:rPr>
        <w:t xml:space="preserve"> than </w:t>
      </w:r>
      <w:r w:rsidR="001A3106" w:rsidRPr="00073BA0">
        <w:rPr>
          <w:rFonts w:ascii="Arial" w:hAnsi="Arial" w:cs="Arial"/>
          <w:sz w:val="24"/>
          <w:szCs w:val="24"/>
        </w:rPr>
        <w:t xml:space="preserve">at </w:t>
      </w:r>
      <w:r w:rsidR="004D7002" w:rsidRPr="00073BA0">
        <w:rPr>
          <w:rFonts w:ascii="Arial" w:hAnsi="Arial" w:cs="Arial"/>
          <w:sz w:val="24"/>
          <w:szCs w:val="24"/>
        </w:rPr>
        <w:t>April 202</w:t>
      </w:r>
      <w:r w:rsidR="003633BC" w:rsidRPr="00073BA0">
        <w:rPr>
          <w:rFonts w:ascii="Arial" w:hAnsi="Arial" w:cs="Arial"/>
          <w:sz w:val="24"/>
          <w:szCs w:val="24"/>
        </w:rPr>
        <w:t>2</w:t>
      </w:r>
      <w:r w:rsidR="00480B54" w:rsidRPr="00073BA0">
        <w:rPr>
          <w:rFonts w:ascii="Arial" w:hAnsi="Arial" w:cs="Arial"/>
          <w:sz w:val="24"/>
          <w:szCs w:val="24"/>
        </w:rPr>
        <w:t>.</w:t>
      </w:r>
    </w:p>
    <w:p w:rsidR="00274B2B" w:rsidRPr="00F1565F" w:rsidRDefault="00274B2B" w:rsidP="00C00D70">
      <w:pPr>
        <w:pStyle w:val="NoSpacing"/>
        <w:rPr>
          <w:rFonts w:ascii="Arial" w:hAnsi="Arial" w:cs="Arial"/>
          <w:sz w:val="24"/>
          <w:szCs w:val="24"/>
        </w:rPr>
      </w:pPr>
    </w:p>
    <w:p w:rsidR="00634089" w:rsidRPr="00F1565F" w:rsidRDefault="00274B2B" w:rsidP="00B347B7">
      <w:pPr>
        <w:rPr>
          <w:rFonts w:ascii="Arial" w:hAnsi="Arial" w:cs="Arial"/>
          <w:b/>
          <w:sz w:val="24"/>
          <w:szCs w:val="24"/>
        </w:rPr>
      </w:pPr>
      <w:r w:rsidRPr="00F1565F">
        <w:rPr>
          <w:rFonts w:ascii="Arial" w:hAnsi="Arial" w:cs="Arial"/>
          <w:b/>
          <w:sz w:val="24"/>
          <w:szCs w:val="24"/>
        </w:rPr>
        <w:t>4.2</w:t>
      </w:r>
      <w:r w:rsidR="00480B54" w:rsidRPr="00F1565F">
        <w:rPr>
          <w:rFonts w:ascii="Arial" w:hAnsi="Arial" w:cs="Arial"/>
          <w:b/>
          <w:sz w:val="24"/>
          <w:szCs w:val="24"/>
        </w:rPr>
        <w:t xml:space="preserve"> </w:t>
      </w:r>
      <w:r w:rsidR="00703838" w:rsidRPr="00F1565F">
        <w:rPr>
          <w:rFonts w:ascii="Arial" w:hAnsi="Arial" w:cs="Arial"/>
          <w:b/>
          <w:sz w:val="24"/>
          <w:szCs w:val="24"/>
        </w:rPr>
        <w:t>The m</w:t>
      </w:r>
      <w:r w:rsidR="00300F78" w:rsidRPr="00F1565F">
        <w:rPr>
          <w:rFonts w:ascii="Arial" w:hAnsi="Arial" w:cs="Arial"/>
          <w:b/>
          <w:sz w:val="24"/>
          <w:szCs w:val="24"/>
        </w:rPr>
        <w:t xml:space="preserve">ean </w:t>
      </w:r>
      <w:r w:rsidR="005C09ED" w:rsidRPr="00F1565F">
        <w:rPr>
          <w:rFonts w:ascii="Arial" w:hAnsi="Arial" w:cs="Arial"/>
          <w:b/>
          <w:sz w:val="24"/>
          <w:szCs w:val="24"/>
        </w:rPr>
        <w:t xml:space="preserve">(average) </w:t>
      </w:r>
      <w:r w:rsidR="002A6265" w:rsidRPr="00F1565F">
        <w:rPr>
          <w:rFonts w:ascii="Arial" w:hAnsi="Arial" w:cs="Arial"/>
          <w:b/>
          <w:sz w:val="24"/>
          <w:szCs w:val="24"/>
        </w:rPr>
        <w:t>gender pay gap</w:t>
      </w:r>
    </w:p>
    <w:p w:rsidR="00374FDB" w:rsidRPr="00F1565F" w:rsidRDefault="00374FDB" w:rsidP="00C00D70">
      <w:pPr>
        <w:pStyle w:val="NoSpacing"/>
        <w:rPr>
          <w:rFonts w:ascii="Arial" w:hAnsi="Arial" w:cs="Arial"/>
          <w:i/>
          <w:sz w:val="20"/>
          <w:szCs w:val="20"/>
        </w:rPr>
      </w:pPr>
      <w:r w:rsidRPr="00F1565F">
        <w:rPr>
          <w:i/>
        </w:rPr>
        <w:t>(</w:t>
      </w:r>
      <w:r w:rsidRPr="00F1565F">
        <w:rPr>
          <w:rFonts w:ascii="Arial" w:hAnsi="Arial" w:cs="Arial"/>
          <w:i/>
          <w:sz w:val="20"/>
          <w:szCs w:val="20"/>
        </w:rPr>
        <w:t>The mean average pay is calculated by adding up the pay of all in the group (fixed and flexi) and dividing this by the number of people in the group.)</w:t>
      </w:r>
    </w:p>
    <w:p w:rsidR="002A6265" w:rsidRPr="00F1565F" w:rsidRDefault="002A6265" w:rsidP="00C00D70">
      <w:pPr>
        <w:pStyle w:val="NoSpacing"/>
        <w:rPr>
          <w:rFonts w:ascii="Arial" w:hAnsi="Arial" w:cs="Arial"/>
          <w:b/>
          <w:sz w:val="20"/>
          <w:szCs w:val="20"/>
        </w:rPr>
      </w:pPr>
    </w:p>
    <w:p w:rsidR="00300F78" w:rsidRPr="00073BA0" w:rsidRDefault="00C8098A" w:rsidP="00C00D70">
      <w:pPr>
        <w:pStyle w:val="NoSpacing"/>
        <w:rPr>
          <w:rFonts w:ascii="Arial" w:hAnsi="Arial" w:cs="Arial"/>
          <w:sz w:val="24"/>
          <w:szCs w:val="24"/>
        </w:rPr>
      </w:pPr>
      <w:r w:rsidRPr="00073BA0">
        <w:rPr>
          <w:rFonts w:ascii="Arial" w:hAnsi="Arial" w:cs="Arial"/>
          <w:sz w:val="24"/>
          <w:szCs w:val="24"/>
        </w:rPr>
        <w:t>The mean hourly pay for males was</w:t>
      </w:r>
      <w:r w:rsidR="00B347B7" w:rsidRPr="00073BA0">
        <w:rPr>
          <w:rFonts w:ascii="Arial" w:hAnsi="Arial" w:cs="Arial"/>
          <w:sz w:val="24"/>
          <w:szCs w:val="24"/>
        </w:rPr>
        <w:t xml:space="preserve"> </w:t>
      </w:r>
      <w:r w:rsidR="008C7CFF" w:rsidRPr="00073BA0">
        <w:rPr>
          <w:rFonts w:ascii="Arial" w:hAnsi="Arial" w:cs="Arial"/>
          <w:sz w:val="24"/>
          <w:szCs w:val="24"/>
        </w:rPr>
        <w:t>£12.61</w:t>
      </w:r>
      <w:r w:rsidR="000A4770" w:rsidRPr="00073BA0">
        <w:rPr>
          <w:rFonts w:ascii="Arial" w:hAnsi="Arial" w:cs="Arial"/>
          <w:sz w:val="24"/>
          <w:szCs w:val="24"/>
        </w:rPr>
        <w:t xml:space="preserve"> </w:t>
      </w:r>
      <w:r w:rsidR="005C09ED" w:rsidRPr="00073BA0">
        <w:rPr>
          <w:rFonts w:ascii="Arial" w:hAnsi="Arial" w:cs="Arial"/>
          <w:sz w:val="24"/>
          <w:szCs w:val="24"/>
        </w:rPr>
        <w:t xml:space="preserve">and the </w:t>
      </w:r>
      <w:r w:rsidR="00BC6789" w:rsidRPr="00073BA0">
        <w:rPr>
          <w:rFonts w:ascii="Arial" w:hAnsi="Arial" w:cs="Arial"/>
          <w:sz w:val="24"/>
          <w:szCs w:val="24"/>
        </w:rPr>
        <w:t xml:space="preserve">mean </w:t>
      </w:r>
      <w:r w:rsidR="00BD708E" w:rsidRPr="00073BA0">
        <w:rPr>
          <w:rFonts w:ascii="Arial" w:hAnsi="Arial" w:cs="Arial"/>
          <w:sz w:val="24"/>
          <w:szCs w:val="24"/>
        </w:rPr>
        <w:t>h</w:t>
      </w:r>
      <w:r w:rsidR="001A3106" w:rsidRPr="00073BA0">
        <w:rPr>
          <w:rFonts w:ascii="Arial" w:hAnsi="Arial" w:cs="Arial"/>
          <w:sz w:val="24"/>
          <w:szCs w:val="24"/>
        </w:rPr>
        <w:t xml:space="preserve">ourly pay for females was </w:t>
      </w:r>
      <w:r w:rsidR="008C7CFF" w:rsidRPr="00073BA0">
        <w:rPr>
          <w:rFonts w:ascii="Arial" w:hAnsi="Arial" w:cs="Arial"/>
          <w:sz w:val="24"/>
          <w:szCs w:val="24"/>
        </w:rPr>
        <w:t>£12.90</w:t>
      </w:r>
      <w:r w:rsidR="005C09ED" w:rsidRPr="00073BA0">
        <w:rPr>
          <w:rFonts w:ascii="Arial" w:hAnsi="Arial" w:cs="Arial"/>
          <w:sz w:val="24"/>
          <w:szCs w:val="24"/>
        </w:rPr>
        <w:t xml:space="preserve">. </w:t>
      </w:r>
      <w:r w:rsidR="00BC6789" w:rsidRPr="00073BA0">
        <w:rPr>
          <w:rFonts w:ascii="Arial" w:hAnsi="Arial" w:cs="Arial"/>
          <w:sz w:val="24"/>
          <w:szCs w:val="24"/>
        </w:rPr>
        <w:t>O</w:t>
      </w:r>
      <w:r w:rsidR="005C09ED" w:rsidRPr="00073BA0">
        <w:rPr>
          <w:rFonts w:ascii="Arial" w:hAnsi="Arial" w:cs="Arial"/>
          <w:sz w:val="24"/>
          <w:szCs w:val="24"/>
        </w:rPr>
        <w:t>verall</w:t>
      </w:r>
      <w:r w:rsidR="00BC6789" w:rsidRPr="00073BA0">
        <w:rPr>
          <w:rFonts w:ascii="Arial" w:hAnsi="Arial" w:cs="Arial"/>
          <w:sz w:val="24"/>
          <w:szCs w:val="24"/>
        </w:rPr>
        <w:t xml:space="preserve"> the</w:t>
      </w:r>
      <w:r w:rsidR="005C09ED" w:rsidRPr="00073BA0">
        <w:rPr>
          <w:rFonts w:ascii="Arial" w:hAnsi="Arial" w:cs="Arial"/>
          <w:sz w:val="24"/>
          <w:szCs w:val="24"/>
        </w:rPr>
        <w:t xml:space="preserve"> me</w:t>
      </w:r>
      <w:r w:rsidR="001A3106" w:rsidRPr="00073BA0">
        <w:rPr>
          <w:rFonts w:ascii="Arial" w:hAnsi="Arial" w:cs="Arial"/>
          <w:sz w:val="24"/>
          <w:szCs w:val="24"/>
        </w:rPr>
        <w:t xml:space="preserve">an hourly pay for males was </w:t>
      </w:r>
      <w:r w:rsidR="008C7CFF" w:rsidRPr="00073BA0">
        <w:rPr>
          <w:rFonts w:ascii="Arial" w:hAnsi="Arial" w:cs="Arial"/>
          <w:sz w:val="24"/>
          <w:szCs w:val="24"/>
        </w:rPr>
        <w:t>2</w:t>
      </w:r>
      <w:r w:rsidR="00D52357" w:rsidRPr="00073BA0">
        <w:rPr>
          <w:rFonts w:ascii="Arial" w:hAnsi="Arial" w:cs="Arial"/>
          <w:sz w:val="24"/>
          <w:szCs w:val="24"/>
        </w:rPr>
        <w:t>.</w:t>
      </w:r>
      <w:r w:rsidR="00F804F6" w:rsidRPr="00073BA0">
        <w:rPr>
          <w:rFonts w:ascii="Arial" w:hAnsi="Arial" w:cs="Arial"/>
          <w:sz w:val="24"/>
          <w:szCs w:val="24"/>
        </w:rPr>
        <w:t>30</w:t>
      </w:r>
      <w:r w:rsidR="000A4770" w:rsidRPr="00073BA0">
        <w:rPr>
          <w:rFonts w:ascii="Arial" w:hAnsi="Arial" w:cs="Arial"/>
          <w:sz w:val="24"/>
          <w:szCs w:val="24"/>
        </w:rPr>
        <w:t xml:space="preserve">% </w:t>
      </w:r>
      <w:r w:rsidR="00D52357" w:rsidRPr="00073BA0">
        <w:rPr>
          <w:rFonts w:ascii="Arial" w:hAnsi="Arial" w:cs="Arial"/>
          <w:sz w:val="24"/>
          <w:szCs w:val="24"/>
        </w:rPr>
        <w:t>lower</w:t>
      </w:r>
      <w:r w:rsidR="005C09ED" w:rsidRPr="00073BA0">
        <w:rPr>
          <w:rFonts w:ascii="Arial" w:hAnsi="Arial" w:cs="Arial"/>
          <w:sz w:val="24"/>
          <w:szCs w:val="24"/>
        </w:rPr>
        <w:t xml:space="preserve"> than the mean hourly pay for females.    </w:t>
      </w:r>
    </w:p>
    <w:p w:rsidR="00EE5E60" w:rsidRPr="00073BA0" w:rsidRDefault="00EE5E60" w:rsidP="00C00D70">
      <w:pPr>
        <w:pStyle w:val="NoSpacing"/>
        <w:rPr>
          <w:rFonts w:ascii="Arial" w:hAnsi="Arial" w:cs="Arial"/>
          <w:sz w:val="24"/>
          <w:szCs w:val="24"/>
        </w:rPr>
      </w:pPr>
    </w:p>
    <w:p w:rsidR="00BD708E" w:rsidRPr="00C00D70" w:rsidRDefault="00681121" w:rsidP="00C00D70">
      <w:pPr>
        <w:pStyle w:val="NoSpacing"/>
        <w:rPr>
          <w:rFonts w:ascii="Arial" w:hAnsi="Arial" w:cs="Arial"/>
          <w:sz w:val="24"/>
          <w:szCs w:val="24"/>
        </w:rPr>
      </w:pPr>
      <w:r w:rsidRPr="00073BA0">
        <w:rPr>
          <w:rFonts w:ascii="Arial" w:hAnsi="Arial" w:cs="Arial"/>
          <w:sz w:val="24"/>
          <w:szCs w:val="24"/>
        </w:rPr>
        <w:t xml:space="preserve">The gap has decreased since last April by </w:t>
      </w:r>
      <w:r w:rsidR="008C7CFF" w:rsidRPr="00073BA0">
        <w:rPr>
          <w:rFonts w:ascii="Arial" w:hAnsi="Arial" w:cs="Arial"/>
          <w:sz w:val="24"/>
          <w:szCs w:val="24"/>
        </w:rPr>
        <w:t>2.93</w:t>
      </w:r>
      <w:r w:rsidRPr="00073BA0">
        <w:rPr>
          <w:rFonts w:ascii="Arial" w:hAnsi="Arial" w:cs="Arial"/>
          <w:sz w:val="24"/>
          <w:szCs w:val="24"/>
        </w:rPr>
        <w:t>%.</w:t>
      </w:r>
      <w:r w:rsidR="00BD708E" w:rsidRPr="00073BA0">
        <w:rPr>
          <w:rFonts w:ascii="Arial" w:hAnsi="Arial" w:cs="Arial"/>
          <w:sz w:val="24"/>
          <w:szCs w:val="24"/>
        </w:rPr>
        <w:t>The mean hour</w:t>
      </w:r>
      <w:r w:rsidR="004A3206" w:rsidRPr="00073BA0">
        <w:rPr>
          <w:rFonts w:ascii="Arial" w:hAnsi="Arial" w:cs="Arial"/>
          <w:sz w:val="24"/>
          <w:szCs w:val="24"/>
        </w:rPr>
        <w:t xml:space="preserve">ly rates have </w:t>
      </w:r>
      <w:r w:rsidR="008C7CFF" w:rsidRPr="00073BA0">
        <w:rPr>
          <w:rFonts w:ascii="Arial" w:hAnsi="Arial" w:cs="Arial"/>
          <w:sz w:val="24"/>
          <w:szCs w:val="24"/>
        </w:rPr>
        <w:t>increased</w:t>
      </w:r>
      <w:r w:rsidR="006254B8" w:rsidRPr="00073BA0">
        <w:rPr>
          <w:rFonts w:ascii="Arial" w:hAnsi="Arial" w:cs="Arial"/>
          <w:sz w:val="24"/>
          <w:szCs w:val="24"/>
        </w:rPr>
        <w:t xml:space="preserve"> by</w:t>
      </w:r>
      <w:r w:rsidR="008C7CFF" w:rsidRPr="00073BA0">
        <w:rPr>
          <w:rFonts w:ascii="Arial" w:hAnsi="Arial" w:cs="Arial"/>
          <w:sz w:val="24"/>
          <w:szCs w:val="24"/>
        </w:rPr>
        <w:t xml:space="preserve"> 5.17%</w:t>
      </w:r>
      <w:r w:rsidR="00BD708E" w:rsidRPr="00073BA0">
        <w:rPr>
          <w:rFonts w:ascii="Arial" w:hAnsi="Arial" w:cs="Arial"/>
          <w:sz w:val="24"/>
          <w:szCs w:val="24"/>
        </w:rPr>
        <w:t xml:space="preserve"> for male staff and</w:t>
      </w:r>
      <w:r w:rsidR="005A615E" w:rsidRPr="00073BA0">
        <w:rPr>
          <w:rFonts w:ascii="Arial" w:hAnsi="Arial" w:cs="Arial"/>
          <w:sz w:val="24"/>
          <w:szCs w:val="24"/>
        </w:rPr>
        <w:t xml:space="preserve"> in</w:t>
      </w:r>
      <w:r w:rsidR="00B3473A" w:rsidRPr="00073BA0">
        <w:rPr>
          <w:rFonts w:ascii="Arial" w:hAnsi="Arial" w:cs="Arial"/>
          <w:sz w:val="24"/>
          <w:szCs w:val="24"/>
        </w:rPr>
        <w:t>creased</w:t>
      </w:r>
      <w:r w:rsidR="00BD708E" w:rsidRPr="00073BA0">
        <w:rPr>
          <w:rFonts w:ascii="Arial" w:hAnsi="Arial" w:cs="Arial"/>
          <w:sz w:val="24"/>
          <w:szCs w:val="24"/>
        </w:rPr>
        <w:t xml:space="preserve"> </w:t>
      </w:r>
      <w:r w:rsidR="008C7CFF" w:rsidRPr="00073BA0">
        <w:rPr>
          <w:rFonts w:ascii="Arial" w:hAnsi="Arial" w:cs="Arial"/>
          <w:sz w:val="24"/>
          <w:szCs w:val="24"/>
        </w:rPr>
        <w:t>by 5.04%</w:t>
      </w:r>
      <w:r w:rsidR="00BD708E" w:rsidRPr="00073BA0">
        <w:rPr>
          <w:rFonts w:ascii="Arial" w:hAnsi="Arial" w:cs="Arial"/>
          <w:sz w:val="24"/>
          <w:szCs w:val="24"/>
        </w:rPr>
        <w:t xml:space="preserve"> for female staff.</w:t>
      </w:r>
      <w:r w:rsidR="00BD708E" w:rsidRPr="00C00D70">
        <w:rPr>
          <w:rFonts w:ascii="Arial" w:hAnsi="Arial" w:cs="Arial"/>
          <w:sz w:val="24"/>
          <w:szCs w:val="24"/>
        </w:rPr>
        <w:t xml:space="preserve"> </w:t>
      </w:r>
    </w:p>
    <w:p w:rsidR="00302C77" w:rsidRPr="00C00D70" w:rsidRDefault="00302C77" w:rsidP="00C00D70">
      <w:pPr>
        <w:pStyle w:val="NoSpacing"/>
        <w:rPr>
          <w:rFonts w:ascii="Arial" w:hAnsi="Arial" w:cs="Arial"/>
          <w:sz w:val="24"/>
          <w:szCs w:val="24"/>
        </w:rPr>
      </w:pPr>
    </w:p>
    <w:p w:rsidR="00720A45" w:rsidRDefault="00720A45" w:rsidP="00C00D70">
      <w:pPr>
        <w:spacing w:after="0"/>
        <w:rPr>
          <w:rFonts w:ascii="Arial" w:hAnsi="Arial" w:cs="Arial"/>
          <w:b/>
          <w:sz w:val="24"/>
          <w:szCs w:val="24"/>
        </w:rPr>
      </w:pPr>
    </w:p>
    <w:p w:rsidR="00FA25BE" w:rsidRDefault="00FA25BE" w:rsidP="00C00D70">
      <w:pPr>
        <w:spacing w:after="0"/>
        <w:rPr>
          <w:rFonts w:ascii="Arial" w:hAnsi="Arial" w:cs="Arial"/>
          <w:b/>
          <w:sz w:val="24"/>
          <w:szCs w:val="24"/>
        </w:rPr>
      </w:pPr>
    </w:p>
    <w:p w:rsidR="00FA25BE" w:rsidRDefault="00FA25BE" w:rsidP="00C00D70">
      <w:pPr>
        <w:spacing w:after="0"/>
        <w:rPr>
          <w:rFonts w:ascii="Arial" w:hAnsi="Arial" w:cs="Arial"/>
          <w:b/>
          <w:sz w:val="24"/>
          <w:szCs w:val="24"/>
        </w:rPr>
      </w:pPr>
    </w:p>
    <w:p w:rsidR="00720A45" w:rsidRDefault="00720A45" w:rsidP="00C00D70">
      <w:pPr>
        <w:spacing w:after="0"/>
        <w:rPr>
          <w:rFonts w:ascii="Arial" w:hAnsi="Arial" w:cs="Arial"/>
          <w:b/>
          <w:sz w:val="24"/>
          <w:szCs w:val="24"/>
        </w:rPr>
      </w:pPr>
    </w:p>
    <w:p w:rsidR="00300F78" w:rsidRPr="00F1565F" w:rsidRDefault="00274B2B" w:rsidP="00C00D70">
      <w:pPr>
        <w:spacing w:after="0"/>
        <w:rPr>
          <w:rFonts w:ascii="Arial" w:hAnsi="Arial" w:cs="Arial"/>
          <w:b/>
          <w:sz w:val="24"/>
          <w:szCs w:val="24"/>
        </w:rPr>
      </w:pPr>
      <w:r w:rsidRPr="00F1565F">
        <w:rPr>
          <w:rFonts w:ascii="Arial" w:hAnsi="Arial" w:cs="Arial"/>
          <w:b/>
          <w:sz w:val="24"/>
          <w:szCs w:val="24"/>
        </w:rPr>
        <w:t xml:space="preserve">4.3 </w:t>
      </w:r>
      <w:r w:rsidR="00703838" w:rsidRPr="00F1565F">
        <w:rPr>
          <w:rFonts w:ascii="Arial" w:hAnsi="Arial" w:cs="Arial"/>
          <w:b/>
          <w:sz w:val="24"/>
          <w:szCs w:val="24"/>
        </w:rPr>
        <w:t>The m</w:t>
      </w:r>
      <w:r w:rsidR="00300F78" w:rsidRPr="00F1565F">
        <w:rPr>
          <w:rFonts w:ascii="Arial" w:hAnsi="Arial" w:cs="Arial"/>
          <w:b/>
          <w:sz w:val="24"/>
          <w:szCs w:val="24"/>
        </w:rPr>
        <w:t xml:space="preserve">edian gender pay gap </w:t>
      </w:r>
    </w:p>
    <w:p w:rsidR="00374FDB" w:rsidRPr="00F1565F" w:rsidRDefault="00374FDB" w:rsidP="00C00D70">
      <w:pPr>
        <w:pStyle w:val="NoSpacing"/>
        <w:rPr>
          <w:i/>
        </w:rPr>
      </w:pPr>
      <w:r w:rsidRPr="00F1565F">
        <w:rPr>
          <w:i/>
        </w:rPr>
        <w:t>(</w:t>
      </w:r>
      <w:r w:rsidRPr="00F1565F">
        <w:rPr>
          <w:rFonts w:ascii="Arial" w:hAnsi="Arial" w:cs="Arial"/>
          <w:i/>
          <w:sz w:val="20"/>
          <w:szCs w:val="20"/>
        </w:rPr>
        <w:t>The median pay is arrived at by placing the hourly pay for all in the group in order of amount, the mid-point value in the group being the median.)</w:t>
      </w:r>
    </w:p>
    <w:p w:rsidR="002A6265" w:rsidRPr="00F1565F" w:rsidRDefault="002A6265" w:rsidP="000C2F60">
      <w:pPr>
        <w:pStyle w:val="ListParagraph"/>
        <w:spacing w:after="0"/>
        <w:ind w:left="426"/>
        <w:jc w:val="both"/>
        <w:rPr>
          <w:rFonts w:ascii="Arial" w:hAnsi="Arial" w:cs="Arial"/>
          <w:b/>
          <w:sz w:val="24"/>
          <w:szCs w:val="24"/>
        </w:rPr>
      </w:pPr>
    </w:p>
    <w:p w:rsidR="00CC6C18" w:rsidRPr="00073BA0" w:rsidRDefault="005C09ED" w:rsidP="00CC6C18">
      <w:pPr>
        <w:pStyle w:val="NoSpacing"/>
        <w:rPr>
          <w:rFonts w:ascii="Arial" w:hAnsi="Arial" w:cs="Arial"/>
          <w:sz w:val="24"/>
          <w:szCs w:val="24"/>
        </w:rPr>
      </w:pPr>
      <w:r w:rsidRPr="00F1565F">
        <w:rPr>
          <w:rFonts w:ascii="Arial" w:hAnsi="Arial" w:cs="Arial"/>
          <w:sz w:val="24"/>
          <w:szCs w:val="24"/>
        </w:rPr>
        <w:t xml:space="preserve">The median hourly pay for </w:t>
      </w:r>
      <w:r w:rsidR="005A615E" w:rsidRPr="00F1565F">
        <w:rPr>
          <w:rFonts w:ascii="Arial" w:hAnsi="Arial" w:cs="Arial"/>
          <w:sz w:val="24"/>
          <w:szCs w:val="24"/>
        </w:rPr>
        <w:t xml:space="preserve">both </w:t>
      </w:r>
      <w:r w:rsidRPr="00F1565F">
        <w:rPr>
          <w:rFonts w:ascii="Arial" w:hAnsi="Arial" w:cs="Arial"/>
          <w:sz w:val="24"/>
          <w:szCs w:val="24"/>
        </w:rPr>
        <w:t xml:space="preserve">males </w:t>
      </w:r>
      <w:r w:rsidR="005A615E" w:rsidRPr="00F1565F">
        <w:rPr>
          <w:rFonts w:ascii="Arial" w:hAnsi="Arial" w:cs="Arial"/>
          <w:sz w:val="24"/>
          <w:szCs w:val="24"/>
        </w:rPr>
        <w:t xml:space="preserve">and females </w:t>
      </w:r>
      <w:r w:rsidRPr="00073BA0">
        <w:rPr>
          <w:rFonts w:ascii="Arial" w:hAnsi="Arial" w:cs="Arial"/>
          <w:sz w:val="24"/>
          <w:szCs w:val="24"/>
        </w:rPr>
        <w:t xml:space="preserve">was </w:t>
      </w:r>
      <w:r w:rsidR="008C7CFF" w:rsidRPr="00073BA0">
        <w:rPr>
          <w:rFonts w:ascii="Arial" w:hAnsi="Arial" w:cs="Arial"/>
          <w:sz w:val="24"/>
          <w:szCs w:val="24"/>
        </w:rPr>
        <w:t>£11.05</w:t>
      </w:r>
      <w:r w:rsidR="00CC6C18" w:rsidRPr="00073BA0">
        <w:rPr>
          <w:rFonts w:ascii="Arial" w:hAnsi="Arial" w:cs="Arial"/>
          <w:sz w:val="24"/>
          <w:szCs w:val="24"/>
        </w:rPr>
        <w:t xml:space="preserve">. </w:t>
      </w:r>
      <w:r w:rsidR="004A3206" w:rsidRPr="00073BA0">
        <w:rPr>
          <w:rFonts w:ascii="Arial" w:hAnsi="Arial" w:cs="Arial"/>
          <w:sz w:val="24"/>
          <w:szCs w:val="24"/>
        </w:rPr>
        <w:t xml:space="preserve">The </w:t>
      </w:r>
      <w:r w:rsidR="00BC6789" w:rsidRPr="00073BA0">
        <w:rPr>
          <w:rFonts w:ascii="Arial" w:hAnsi="Arial" w:cs="Arial"/>
          <w:sz w:val="24"/>
          <w:szCs w:val="24"/>
        </w:rPr>
        <w:t>medi</w:t>
      </w:r>
      <w:r w:rsidR="00374FDB" w:rsidRPr="00073BA0">
        <w:rPr>
          <w:rFonts w:ascii="Arial" w:hAnsi="Arial" w:cs="Arial"/>
          <w:sz w:val="24"/>
          <w:szCs w:val="24"/>
        </w:rPr>
        <w:t>an hourly pay for m</w:t>
      </w:r>
      <w:r w:rsidR="003E3A47" w:rsidRPr="00073BA0">
        <w:rPr>
          <w:rFonts w:ascii="Arial" w:hAnsi="Arial" w:cs="Arial"/>
          <w:sz w:val="24"/>
          <w:szCs w:val="24"/>
        </w:rPr>
        <w:t xml:space="preserve">ales </w:t>
      </w:r>
      <w:r w:rsidR="007A3FC2" w:rsidRPr="00073BA0">
        <w:rPr>
          <w:rFonts w:ascii="Arial" w:hAnsi="Arial" w:cs="Arial"/>
          <w:sz w:val="24"/>
          <w:szCs w:val="24"/>
        </w:rPr>
        <w:t xml:space="preserve">is </w:t>
      </w:r>
      <w:r w:rsidR="005A615E" w:rsidRPr="00073BA0">
        <w:rPr>
          <w:rFonts w:ascii="Arial" w:hAnsi="Arial" w:cs="Arial"/>
          <w:sz w:val="24"/>
          <w:szCs w:val="24"/>
        </w:rPr>
        <w:t>the same as</w:t>
      </w:r>
      <w:r w:rsidR="007A3FC2" w:rsidRPr="00073BA0">
        <w:rPr>
          <w:rFonts w:ascii="Arial" w:hAnsi="Arial" w:cs="Arial"/>
          <w:sz w:val="24"/>
          <w:szCs w:val="24"/>
        </w:rPr>
        <w:t xml:space="preserve"> </w:t>
      </w:r>
      <w:r w:rsidR="00274B2B" w:rsidRPr="00073BA0">
        <w:rPr>
          <w:rFonts w:ascii="Arial" w:hAnsi="Arial" w:cs="Arial"/>
          <w:sz w:val="24"/>
          <w:szCs w:val="24"/>
        </w:rPr>
        <w:t xml:space="preserve">the </w:t>
      </w:r>
      <w:r w:rsidR="007A3FC2" w:rsidRPr="00073BA0">
        <w:rPr>
          <w:rFonts w:ascii="Arial" w:hAnsi="Arial" w:cs="Arial"/>
          <w:sz w:val="24"/>
          <w:szCs w:val="24"/>
        </w:rPr>
        <w:t>hourly pay for</w:t>
      </w:r>
      <w:r w:rsidR="004A3206" w:rsidRPr="00073BA0">
        <w:rPr>
          <w:rFonts w:ascii="Arial" w:hAnsi="Arial" w:cs="Arial"/>
          <w:sz w:val="24"/>
          <w:szCs w:val="24"/>
        </w:rPr>
        <w:t xml:space="preserve"> female</w:t>
      </w:r>
      <w:r w:rsidR="001176A6" w:rsidRPr="00073BA0">
        <w:rPr>
          <w:rFonts w:ascii="Arial" w:hAnsi="Arial" w:cs="Arial"/>
          <w:sz w:val="24"/>
          <w:szCs w:val="24"/>
        </w:rPr>
        <w:t>s</w:t>
      </w:r>
      <w:r w:rsidR="005A615E" w:rsidRPr="00073BA0">
        <w:rPr>
          <w:rFonts w:ascii="Arial" w:hAnsi="Arial" w:cs="Arial"/>
          <w:sz w:val="24"/>
          <w:szCs w:val="24"/>
        </w:rPr>
        <w:t>.</w:t>
      </w:r>
    </w:p>
    <w:p w:rsidR="00720A45" w:rsidRPr="00073BA0" w:rsidRDefault="00720A45" w:rsidP="00CC6C18">
      <w:pPr>
        <w:pStyle w:val="NoSpacing"/>
        <w:rPr>
          <w:rFonts w:ascii="Arial" w:hAnsi="Arial" w:cs="Arial"/>
          <w:sz w:val="24"/>
          <w:szCs w:val="24"/>
        </w:rPr>
      </w:pPr>
    </w:p>
    <w:p w:rsidR="00BA4B5B" w:rsidRPr="00073BA0" w:rsidRDefault="00274B2B" w:rsidP="00CC6C18">
      <w:pPr>
        <w:pStyle w:val="NoSpacing"/>
        <w:rPr>
          <w:rFonts w:ascii="Arial" w:hAnsi="Arial" w:cs="Arial"/>
          <w:b/>
          <w:sz w:val="24"/>
          <w:szCs w:val="24"/>
        </w:rPr>
      </w:pPr>
      <w:r w:rsidRPr="00073BA0">
        <w:rPr>
          <w:rFonts w:ascii="Arial" w:hAnsi="Arial" w:cs="Arial"/>
          <w:b/>
          <w:sz w:val="24"/>
          <w:szCs w:val="24"/>
        </w:rPr>
        <w:t xml:space="preserve">4.4 </w:t>
      </w:r>
      <w:r w:rsidR="00BA4B5B" w:rsidRPr="00073BA0">
        <w:rPr>
          <w:rFonts w:ascii="Arial" w:hAnsi="Arial" w:cs="Arial"/>
          <w:b/>
          <w:sz w:val="24"/>
          <w:szCs w:val="24"/>
        </w:rPr>
        <w:t xml:space="preserve">The gender pay differentials per pay quartile  </w:t>
      </w:r>
    </w:p>
    <w:p w:rsidR="00C00D70" w:rsidRDefault="00BA4B5B" w:rsidP="00DD35AD">
      <w:pPr>
        <w:pStyle w:val="NoSpacing"/>
        <w:rPr>
          <w:rFonts w:ascii="Arial" w:hAnsi="Arial" w:cs="Arial"/>
          <w:sz w:val="24"/>
          <w:szCs w:val="24"/>
        </w:rPr>
      </w:pPr>
      <w:r w:rsidRPr="00073BA0">
        <w:rPr>
          <w:rFonts w:ascii="Arial" w:hAnsi="Arial" w:cs="Arial"/>
          <w:sz w:val="24"/>
          <w:szCs w:val="24"/>
        </w:rPr>
        <w:t>The below chart shows</w:t>
      </w:r>
      <w:r w:rsidR="00125019" w:rsidRPr="00073BA0">
        <w:rPr>
          <w:rFonts w:ascii="Arial" w:hAnsi="Arial" w:cs="Arial"/>
          <w:sz w:val="24"/>
          <w:szCs w:val="24"/>
        </w:rPr>
        <w:t xml:space="preserve"> the </w:t>
      </w:r>
      <w:r w:rsidRPr="00073BA0">
        <w:rPr>
          <w:rFonts w:ascii="Arial" w:hAnsi="Arial" w:cs="Arial"/>
          <w:sz w:val="24"/>
          <w:szCs w:val="24"/>
        </w:rPr>
        <w:t>hourly pay split by gender into four quartiles for Outward staff. Females dominate all quartile</w:t>
      </w:r>
      <w:r w:rsidR="004F6647" w:rsidRPr="00073BA0">
        <w:rPr>
          <w:rFonts w:ascii="Arial" w:hAnsi="Arial" w:cs="Arial"/>
          <w:sz w:val="24"/>
          <w:szCs w:val="24"/>
        </w:rPr>
        <w:t xml:space="preserve">s from Lower to Upper </w:t>
      </w:r>
      <w:r w:rsidR="001058C6" w:rsidRPr="00073BA0">
        <w:rPr>
          <w:rFonts w:ascii="Arial" w:hAnsi="Arial" w:cs="Arial"/>
          <w:sz w:val="24"/>
          <w:szCs w:val="24"/>
        </w:rPr>
        <w:t xml:space="preserve">and they were paid </w:t>
      </w:r>
      <w:r w:rsidR="00211862" w:rsidRPr="00073BA0">
        <w:rPr>
          <w:rFonts w:ascii="Arial" w:hAnsi="Arial" w:cs="Arial"/>
          <w:sz w:val="24"/>
          <w:szCs w:val="24"/>
        </w:rPr>
        <w:t>more</w:t>
      </w:r>
      <w:r w:rsidR="001058C6" w:rsidRPr="00073BA0">
        <w:rPr>
          <w:rFonts w:ascii="Arial" w:hAnsi="Arial" w:cs="Arial"/>
          <w:sz w:val="24"/>
          <w:szCs w:val="24"/>
        </w:rPr>
        <w:t xml:space="preserve"> than males by </w:t>
      </w:r>
      <w:r w:rsidR="009A5148" w:rsidRPr="00073BA0">
        <w:rPr>
          <w:rFonts w:ascii="Arial" w:hAnsi="Arial" w:cs="Arial"/>
          <w:sz w:val="24"/>
          <w:szCs w:val="24"/>
        </w:rPr>
        <w:t>2</w:t>
      </w:r>
      <w:r w:rsidR="00211862" w:rsidRPr="00073BA0">
        <w:rPr>
          <w:rFonts w:ascii="Arial" w:hAnsi="Arial" w:cs="Arial"/>
          <w:sz w:val="24"/>
          <w:szCs w:val="24"/>
        </w:rPr>
        <w:t>.</w:t>
      </w:r>
      <w:r w:rsidR="00F804F6" w:rsidRPr="00073BA0">
        <w:rPr>
          <w:rFonts w:ascii="Arial" w:hAnsi="Arial" w:cs="Arial"/>
          <w:sz w:val="24"/>
          <w:szCs w:val="24"/>
        </w:rPr>
        <w:t>30</w:t>
      </w:r>
      <w:r w:rsidR="009A5148" w:rsidRPr="00073BA0">
        <w:rPr>
          <w:rFonts w:ascii="Arial" w:hAnsi="Arial" w:cs="Arial"/>
          <w:sz w:val="24"/>
          <w:szCs w:val="24"/>
        </w:rPr>
        <w:t>%</w:t>
      </w:r>
      <w:r w:rsidR="00211862" w:rsidRPr="00073BA0">
        <w:rPr>
          <w:rFonts w:ascii="Arial" w:hAnsi="Arial" w:cs="Arial"/>
          <w:sz w:val="24"/>
          <w:szCs w:val="24"/>
        </w:rPr>
        <w:t xml:space="preserve"> and the median was the same for both males and females</w:t>
      </w:r>
      <w:r w:rsidRPr="00F1565F">
        <w:rPr>
          <w:rFonts w:ascii="Arial" w:hAnsi="Arial" w:cs="Arial"/>
          <w:sz w:val="24"/>
          <w:szCs w:val="24"/>
        </w:rPr>
        <w:t xml:space="preserve">. </w:t>
      </w:r>
      <w:r w:rsidR="001058C6" w:rsidRPr="00F1565F">
        <w:rPr>
          <w:rFonts w:ascii="Arial" w:hAnsi="Arial" w:cs="Arial"/>
          <w:sz w:val="24"/>
          <w:szCs w:val="24"/>
        </w:rPr>
        <w:t>F</w:t>
      </w:r>
      <w:r w:rsidR="00211862" w:rsidRPr="00F1565F">
        <w:rPr>
          <w:rFonts w:ascii="Arial" w:hAnsi="Arial" w:cs="Arial"/>
          <w:sz w:val="24"/>
          <w:szCs w:val="24"/>
        </w:rPr>
        <w:t>emale staff have de</w:t>
      </w:r>
      <w:r w:rsidR="004F6647" w:rsidRPr="00F1565F">
        <w:rPr>
          <w:rFonts w:ascii="Arial" w:hAnsi="Arial" w:cs="Arial"/>
          <w:sz w:val="24"/>
          <w:szCs w:val="24"/>
        </w:rPr>
        <w:t xml:space="preserve">creased a </w:t>
      </w:r>
      <w:r w:rsidR="00706747" w:rsidRPr="00F1565F">
        <w:rPr>
          <w:rFonts w:ascii="Arial" w:hAnsi="Arial" w:cs="Arial"/>
          <w:sz w:val="24"/>
          <w:szCs w:val="24"/>
        </w:rPr>
        <w:t>small percentage in the lower</w:t>
      </w:r>
      <w:r w:rsidR="00211862" w:rsidRPr="00F1565F">
        <w:rPr>
          <w:rFonts w:ascii="Arial" w:hAnsi="Arial" w:cs="Arial"/>
          <w:sz w:val="24"/>
          <w:szCs w:val="24"/>
        </w:rPr>
        <w:t xml:space="preserve"> and upper quartile</w:t>
      </w:r>
      <w:r w:rsidR="00706747" w:rsidRPr="00F1565F">
        <w:rPr>
          <w:rFonts w:ascii="Arial" w:hAnsi="Arial" w:cs="Arial"/>
          <w:sz w:val="24"/>
          <w:szCs w:val="24"/>
        </w:rPr>
        <w:t>,</w:t>
      </w:r>
      <w:r w:rsidR="00211862" w:rsidRPr="00F1565F">
        <w:rPr>
          <w:rFonts w:ascii="Arial" w:hAnsi="Arial" w:cs="Arial"/>
          <w:sz w:val="24"/>
          <w:szCs w:val="24"/>
        </w:rPr>
        <w:t xml:space="preserve"> but increased in the</w:t>
      </w:r>
      <w:r w:rsidR="00706747" w:rsidRPr="00F1565F">
        <w:rPr>
          <w:rFonts w:ascii="Arial" w:hAnsi="Arial" w:cs="Arial"/>
          <w:sz w:val="24"/>
          <w:szCs w:val="24"/>
        </w:rPr>
        <w:t xml:space="preserve"> lower middle and upper </w:t>
      </w:r>
      <w:r w:rsidR="0016049D" w:rsidRPr="00F1565F">
        <w:rPr>
          <w:rFonts w:ascii="Arial" w:hAnsi="Arial" w:cs="Arial"/>
          <w:sz w:val="24"/>
          <w:szCs w:val="24"/>
        </w:rPr>
        <w:t>quartile, but</w:t>
      </w:r>
      <w:r w:rsidR="00706747" w:rsidRPr="00F1565F">
        <w:rPr>
          <w:rFonts w:ascii="Arial" w:hAnsi="Arial" w:cs="Arial"/>
          <w:sz w:val="24"/>
          <w:szCs w:val="24"/>
        </w:rPr>
        <w:t xml:space="preserve"> dec</w:t>
      </w:r>
      <w:r w:rsidR="001058C6" w:rsidRPr="00F1565F">
        <w:rPr>
          <w:rFonts w:ascii="Arial" w:hAnsi="Arial" w:cs="Arial"/>
          <w:sz w:val="24"/>
          <w:szCs w:val="24"/>
        </w:rPr>
        <w:t>r</w:t>
      </w:r>
      <w:r w:rsidR="00706747" w:rsidRPr="00F1565F">
        <w:rPr>
          <w:rFonts w:ascii="Arial" w:hAnsi="Arial" w:cs="Arial"/>
          <w:sz w:val="24"/>
          <w:szCs w:val="24"/>
        </w:rPr>
        <w:t>ease</w:t>
      </w:r>
      <w:r w:rsidR="00DD35AD" w:rsidRPr="00F1565F">
        <w:rPr>
          <w:rFonts w:ascii="Arial" w:hAnsi="Arial" w:cs="Arial"/>
          <w:sz w:val="24"/>
          <w:szCs w:val="24"/>
        </w:rPr>
        <w:t>d in the upper middle quartile.</w:t>
      </w:r>
    </w:p>
    <w:p w:rsidR="00DD35AD" w:rsidRPr="00DD35AD" w:rsidRDefault="00DD35AD" w:rsidP="00DD35AD">
      <w:pPr>
        <w:pStyle w:val="NoSpacing"/>
        <w:rPr>
          <w:rFonts w:ascii="Arial" w:hAnsi="Arial" w:cs="Arial"/>
          <w:sz w:val="24"/>
          <w:szCs w:val="24"/>
        </w:rPr>
      </w:pPr>
    </w:p>
    <w:p w:rsidR="00111CE8" w:rsidRDefault="00737F72" w:rsidP="00421D96">
      <w:pPr>
        <w:jc w:val="center"/>
        <w:rPr>
          <w:rFonts w:ascii="Arial" w:hAnsi="Arial" w:cs="Arial"/>
          <w:sz w:val="24"/>
          <w:szCs w:val="24"/>
        </w:rPr>
      </w:pPr>
      <w:r>
        <w:rPr>
          <w:noProof/>
          <w:lang w:eastAsia="en-GB"/>
        </w:rPr>
        <w:drawing>
          <wp:inline distT="0" distB="0" distL="0" distR="0" wp14:anchorId="3174BD7B" wp14:editId="1E7F9476">
            <wp:extent cx="4895850" cy="2962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A47" w:rsidRDefault="003E3A47">
      <w:pPr>
        <w:rPr>
          <w:rFonts w:ascii="Arial" w:hAnsi="Arial" w:cs="Arial"/>
          <w:b/>
          <w:sz w:val="24"/>
          <w:szCs w:val="24"/>
        </w:rPr>
      </w:pPr>
    </w:p>
    <w:p w:rsidR="00274B2B" w:rsidRDefault="00274B2B" w:rsidP="00274B2B">
      <w:pPr>
        <w:spacing w:after="0"/>
        <w:rPr>
          <w:rFonts w:ascii="Arial" w:hAnsi="Arial" w:cs="Arial"/>
          <w:b/>
          <w:sz w:val="24"/>
          <w:szCs w:val="24"/>
        </w:rPr>
      </w:pPr>
      <w:r>
        <w:rPr>
          <w:rFonts w:ascii="Arial" w:hAnsi="Arial" w:cs="Arial"/>
          <w:b/>
          <w:sz w:val="24"/>
          <w:szCs w:val="24"/>
        </w:rPr>
        <w:t xml:space="preserve">5. </w:t>
      </w:r>
      <w:r w:rsidR="008672F1" w:rsidRPr="00274B2B">
        <w:rPr>
          <w:rFonts w:ascii="Arial" w:hAnsi="Arial" w:cs="Arial"/>
          <w:b/>
          <w:sz w:val="24"/>
          <w:szCs w:val="24"/>
        </w:rPr>
        <w:t xml:space="preserve">Comments </w:t>
      </w:r>
      <w:r>
        <w:rPr>
          <w:rFonts w:ascii="Arial" w:hAnsi="Arial" w:cs="Arial"/>
          <w:b/>
          <w:sz w:val="24"/>
          <w:szCs w:val="24"/>
        </w:rPr>
        <w:t xml:space="preserve">on </w:t>
      </w:r>
      <w:r w:rsidR="005E307E">
        <w:rPr>
          <w:rFonts w:ascii="Arial" w:hAnsi="Arial" w:cs="Arial"/>
          <w:b/>
          <w:sz w:val="24"/>
          <w:szCs w:val="24"/>
        </w:rPr>
        <w:t>gender pay equality</w:t>
      </w:r>
      <w:r w:rsidR="009A0E45">
        <w:rPr>
          <w:rFonts w:ascii="Arial" w:hAnsi="Arial" w:cs="Arial"/>
          <w:b/>
          <w:sz w:val="24"/>
          <w:szCs w:val="24"/>
        </w:rPr>
        <w:t xml:space="preserve"> within Outward</w:t>
      </w:r>
    </w:p>
    <w:p w:rsidR="00274B2B" w:rsidRDefault="00274B2B" w:rsidP="00274B2B">
      <w:pPr>
        <w:spacing w:after="0"/>
        <w:rPr>
          <w:rFonts w:ascii="Arial" w:hAnsi="Arial" w:cs="Arial"/>
          <w:b/>
          <w:sz w:val="24"/>
          <w:szCs w:val="24"/>
        </w:rPr>
      </w:pPr>
    </w:p>
    <w:p w:rsidR="000C2F60" w:rsidRPr="00F1565F" w:rsidRDefault="009F7B47" w:rsidP="002064B3">
      <w:pPr>
        <w:pStyle w:val="ListParagraph"/>
        <w:numPr>
          <w:ilvl w:val="0"/>
          <w:numId w:val="13"/>
        </w:numPr>
        <w:spacing w:after="0"/>
        <w:jc w:val="both"/>
        <w:rPr>
          <w:rFonts w:ascii="Arial" w:hAnsi="Arial" w:cs="Arial"/>
          <w:sz w:val="24"/>
          <w:szCs w:val="24"/>
        </w:rPr>
      </w:pPr>
      <w:r w:rsidRPr="00F1565F">
        <w:rPr>
          <w:rFonts w:ascii="Arial" w:hAnsi="Arial" w:cs="Arial"/>
          <w:sz w:val="24"/>
          <w:szCs w:val="24"/>
        </w:rPr>
        <w:t xml:space="preserve">All staff are paid the rate for the job role regardless of gender; pay rates are not negotiable. </w:t>
      </w:r>
      <w:r w:rsidR="005E307E" w:rsidRPr="00F1565F">
        <w:rPr>
          <w:rFonts w:ascii="Arial" w:hAnsi="Arial" w:cs="Arial"/>
          <w:sz w:val="24"/>
          <w:szCs w:val="24"/>
        </w:rPr>
        <w:t xml:space="preserve">As we do not have any incremental scales </w:t>
      </w:r>
      <w:r w:rsidRPr="00F1565F">
        <w:rPr>
          <w:rFonts w:ascii="Arial" w:hAnsi="Arial" w:cs="Arial"/>
          <w:sz w:val="24"/>
          <w:szCs w:val="24"/>
        </w:rPr>
        <w:t>all staff are also paid the rate for the job regardless of length of service. The only difference to salary for a job role is</w:t>
      </w:r>
      <w:r w:rsidR="005E307E" w:rsidRPr="00F1565F">
        <w:rPr>
          <w:rFonts w:ascii="Arial" w:hAnsi="Arial" w:cs="Arial"/>
          <w:sz w:val="24"/>
          <w:szCs w:val="24"/>
        </w:rPr>
        <w:t xml:space="preserve"> for support workers </w:t>
      </w:r>
      <w:r w:rsidR="009A0E45" w:rsidRPr="00F1565F">
        <w:rPr>
          <w:rFonts w:ascii="Arial" w:hAnsi="Arial" w:cs="Arial"/>
          <w:sz w:val="24"/>
          <w:szCs w:val="24"/>
        </w:rPr>
        <w:t xml:space="preserve">depending on whether they work in a </w:t>
      </w:r>
      <w:r w:rsidR="005E307E" w:rsidRPr="00F1565F">
        <w:rPr>
          <w:rFonts w:ascii="Arial" w:hAnsi="Arial" w:cs="Arial"/>
          <w:sz w:val="24"/>
          <w:szCs w:val="24"/>
        </w:rPr>
        <w:t xml:space="preserve">LLW contracted service. </w:t>
      </w:r>
    </w:p>
    <w:p w:rsidR="002064B3" w:rsidRPr="002064B3" w:rsidRDefault="002064B3" w:rsidP="002064B3">
      <w:pPr>
        <w:spacing w:after="0"/>
        <w:jc w:val="both"/>
        <w:rPr>
          <w:rFonts w:ascii="Arial" w:hAnsi="Arial" w:cs="Arial"/>
          <w:sz w:val="24"/>
          <w:szCs w:val="24"/>
        </w:rPr>
      </w:pPr>
    </w:p>
    <w:p w:rsidR="00124515" w:rsidRPr="009A5148" w:rsidRDefault="009A1C55" w:rsidP="00C00D70">
      <w:pPr>
        <w:pStyle w:val="NoSpacing"/>
        <w:numPr>
          <w:ilvl w:val="0"/>
          <w:numId w:val="13"/>
        </w:numPr>
        <w:rPr>
          <w:rFonts w:ascii="Arial" w:hAnsi="Arial" w:cs="Arial"/>
          <w:sz w:val="24"/>
          <w:szCs w:val="24"/>
        </w:rPr>
      </w:pPr>
      <w:r w:rsidRPr="00073BA0">
        <w:rPr>
          <w:rFonts w:ascii="Arial" w:hAnsi="Arial" w:cs="Arial"/>
          <w:sz w:val="24"/>
          <w:szCs w:val="24"/>
        </w:rPr>
        <w:t>74</w:t>
      </w:r>
      <w:r w:rsidR="000922D6" w:rsidRPr="00073BA0">
        <w:rPr>
          <w:rFonts w:ascii="Arial" w:hAnsi="Arial" w:cs="Arial"/>
          <w:sz w:val="24"/>
          <w:szCs w:val="24"/>
        </w:rPr>
        <w:t>%</w:t>
      </w:r>
      <w:r w:rsidR="00124515" w:rsidRPr="00073BA0">
        <w:rPr>
          <w:rFonts w:ascii="Arial" w:hAnsi="Arial" w:cs="Arial"/>
          <w:sz w:val="24"/>
          <w:szCs w:val="24"/>
        </w:rPr>
        <w:t xml:space="preserve"> of </w:t>
      </w:r>
      <w:r w:rsidR="000C2F60" w:rsidRPr="00073BA0">
        <w:rPr>
          <w:rFonts w:ascii="Arial" w:hAnsi="Arial" w:cs="Arial"/>
          <w:sz w:val="24"/>
          <w:szCs w:val="24"/>
        </w:rPr>
        <w:t>male</w:t>
      </w:r>
      <w:r w:rsidR="005E307E" w:rsidRPr="00073BA0">
        <w:rPr>
          <w:rFonts w:ascii="Arial" w:hAnsi="Arial" w:cs="Arial"/>
          <w:sz w:val="24"/>
          <w:szCs w:val="24"/>
        </w:rPr>
        <w:t xml:space="preserve"> staff and </w:t>
      </w:r>
      <w:r w:rsidRPr="00073BA0">
        <w:rPr>
          <w:rFonts w:ascii="Arial" w:hAnsi="Arial" w:cs="Arial"/>
          <w:sz w:val="24"/>
          <w:szCs w:val="24"/>
        </w:rPr>
        <w:t>71</w:t>
      </w:r>
      <w:r w:rsidR="000922D6" w:rsidRPr="00073BA0">
        <w:rPr>
          <w:rFonts w:ascii="Arial" w:hAnsi="Arial" w:cs="Arial"/>
          <w:sz w:val="24"/>
          <w:szCs w:val="24"/>
        </w:rPr>
        <w:t>%</w:t>
      </w:r>
      <w:r w:rsidR="00124515" w:rsidRPr="00073BA0">
        <w:rPr>
          <w:rFonts w:ascii="Arial" w:hAnsi="Arial" w:cs="Arial"/>
          <w:sz w:val="24"/>
          <w:szCs w:val="24"/>
        </w:rPr>
        <w:t xml:space="preserve"> of female</w:t>
      </w:r>
      <w:r w:rsidR="009A0E45" w:rsidRPr="009A5148">
        <w:rPr>
          <w:rFonts w:ascii="Arial" w:hAnsi="Arial" w:cs="Arial"/>
          <w:sz w:val="24"/>
          <w:szCs w:val="24"/>
        </w:rPr>
        <w:t xml:space="preserve"> staff are </w:t>
      </w:r>
      <w:r w:rsidR="00124515" w:rsidRPr="009A5148">
        <w:rPr>
          <w:rFonts w:ascii="Arial" w:hAnsi="Arial" w:cs="Arial"/>
          <w:sz w:val="24"/>
          <w:szCs w:val="24"/>
        </w:rPr>
        <w:t>paid the LLW</w:t>
      </w:r>
      <w:r w:rsidR="009A0E45" w:rsidRPr="009A5148">
        <w:rPr>
          <w:rFonts w:ascii="Arial" w:hAnsi="Arial" w:cs="Arial"/>
          <w:sz w:val="24"/>
          <w:szCs w:val="24"/>
        </w:rPr>
        <w:t xml:space="preserve"> which will have impacted on the </w:t>
      </w:r>
      <w:r w:rsidR="00124515" w:rsidRPr="009A5148">
        <w:rPr>
          <w:rFonts w:ascii="Arial" w:hAnsi="Arial" w:cs="Arial"/>
          <w:sz w:val="24"/>
          <w:szCs w:val="24"/>
        </w:rPr>
        <w:t>mean</w:t>
      </w:r>
      <w:r w:rsidR="00CD1D98" w:rsidRPr="009A5148">
        <w:rPr>
          <w:rFonts w:ascii="Arial" w:hAnsi="Arial" w:cs="Arial"/>
          <w:sz w:val="24"/>
          <w:szCs w:val="24"/>
        </w:rPr>
        <w:t xml:space="preserve"> and median</w:t>
      </w:r>
      <w:r w:rsidR="00124515" w:rsidRPr="009A5148">
        <w:rPr>
          <w:rFonts w:ascii="Arial" w:hAnsi="Arial" w:cs="Arial"/>
          <w:sz w:val="24"/>
          <w:szCs w:val="24"/>
        </w:rPr>
        <w:t xml:space="preserve"> </w:t>
      </w:r>
      <w:r w:rsidR="006A4193" w:rsidRPr="009A5148">
        <w:rPr>
          <w:rFonts w:ascii="Arial" w:hAnsi="Arial" w:cs="Arial"/>
          <w:sz w:val="24"/>
          <w:szCs w:val="24"/>
        </w:rPr>
        <w:t>hourly rates of pay.</w:t>
      </w:r>
      <w:r w:rsidR="009A0E45" w:rsidRPr="009A5148">
        <w:rPr>
          <w:rFonts w:ascii="Arial" w:hAnsi="Arial" w:cs="Arial"/>
          <w:sz w:val="24"/>
          <w:szCs w:val="24"/>
        </w:rPr>
        <w:t xml:space="preserve"> Outward continues to strive to pay the LLW to all support staff as a minimum which will further reduce the gender pay gap.</w:t>
      </w:r>
    </w:p>
    <w:p w:rsidR="009F7B47" w:rsidRPr="00B217DE" w:rsidRDefault="009F7B47" w:rsidP="00C00D70">
      <w:pPr>
        <w:pStyle w:val="NoSpacing"/>
        <w:rPr>
          <w:rFonts w:ascii="Arial" w:hAnsi="Arial" w:cs="Arial"/>
          <w:sz w:val="24"/>
          <w:szCs w:val="24"/>
        </w:rPr>
      </w:pPr>
    </w:p>
    <w:p w:rsidR="008672F1" w:rsidRPr="00F1565F" w:rsidRDefault="00D956A1" w:rsidP="00C00D70">
      <w:pPr>
        <w:pStyle w:val="NoSpacing"/>
        <w:numPr>
          <w:ilvl w:val="0"/>
          <w:numId w:val="13"/>
        </w:numPr>
        <w:rPr>
          <w:rFonts w:ascii="Arial" w:hAnsi="Arial" w:cs="Arial"/>
          <w:sz w:val="24"/>
          <w:szCs w:val="24"/>
        </w:rPr>
      </w:pPr>
      <w:r w:rsidRPr="00F1565F">
        <w:rPr>
          <w:rFonts w:ascii="Arial" w:hAnsi="Arial" w:cs="Arial"/>
          <w:sz w:val="24"/>
          <w:szCs w:val="24"/>
        </w:rPr>
        <w:t xml:space="preserve">We do </w:t>
      </w:r>
      <w:r w:rsidR="009A0E45" w:rsidRPr="00F1565F">
        <w:rPr>
          <w:rFonts w:ascii="Arial" w:hAnsi="Arial" w:cs="Arial"/>
          <w:sz w:val="24"/>
          <w:szCs w:val="24"/>
        </w:rPr>
        <w:t xml:space="preserve">award long service </w:t>
      </w:r>
      <w:r w:rsidRPr="00F1565F">
        <w:rPr>
          <w:rFonts w:ascii="Arial" w:hAnsi="Arial" w:cs="Arial"/>
          <w:sz w:val="24"/>
          <w:szCs w:val="24"/>
        </w:rPr>
        <w:t>– 5; 10; 20 years</w:t>
      </w:r>
      <w:r w:rsidR="009A0E45" w:rsidRPr="00F1565F">
        <w:rPr>
          <w:rFonts w:ascii="Arial" w:hAnsi="Arial" w:cs="Arial"/>
          <w:sz w:val="24"/>
          <w:szCs w:val="24"/>
        </w:rPr>
        <w:t>. This award is paid equally to male and female staff based on the length of service.</w:t>
      </w:r>
    </w:p>
    <w:p w:rsidR="008672F1" w:rsidRPr="00F1565F" w:rsidRDefault="008672F1" w:rsidP="00C00D70">
      <w:pPr>
        <w:pStyle w:val="NoSpacing"/>
        <w:rPr>
          <w:rFonts w:ascii="Arial" w:hAnsi="Arial" w:cs="Arial"/>
          <w:sz w:val="24"/>
          <w:szCs w:val="24"/>
        </w:rPr>
      </w:pPr>
    </w:p>
    <w:p w:rsidR="00881D30" w:rsidRPr="00F1565F" w:rsidRDefault="00D956A1" w:rsidP="00C00D70">
      <w:pPr>
        <w:pStyle w:val="NoSpacing"/>
        <w:numPr>
          <w:ilvl w:val="0"/>
          <w:numId w:val="13"/>
        </w:numPr>
        <w:rPr>
          <w:rFonts w:ascii="Arial" w:hAnsi="Arial" w:cs="Arial"/>
          <w:sz w:val="24"/>
          <w:szCs w:val="24"/>
        </w:rPr>
      </w:pPr>
      <w:r w:rsidRPr="00F1565F">
        <w:rPr>
          <w:rFonts w:ascii="Arial" w:hAnsi="Arial" w:cs="Arial"/>
          <w:sz w:val="24"/>
          <w:szCs w:val="24"/>
        </w:rPr>
        <w:t xml:space="preserve">Outwards senior management team is predominately female </w:t>
      </w:r>
      <w:r w:rsidR="009A0E45" w:rsidRPr="00F1565F">
        <w:rPr>
          <w:rFonts w:ascii="Arial" w:hAnsi="Arial" w:cs="Arial"/>
          <w:sz w:val="24"/>
          <w:szCs w:val="24"/>
        </w:rPr>
        <w:t>which is comparable within the sector</w:t>
      </w:r>
      <w:r w:rsidR="00881D30" w:rsidRPr="00F1565F">
        <w:rPr>
          <w:rFonts w:ascii="Arial" w:hAnsi="Arial" w:cs="Arial"/>
          <w:sz w:val="24"/>
          <w:szCs w:val="24"/>
        </w:rPr>
        <w:t>.</w:t>
      </w:r>
    </w:p>
    <w:p w:rsidR="00881D30" w:rsidRDefault="00881D30" w:rsidP="00C00D70">
      <w:pPr>
        <w:pStyle w:val="NoSpacing"/>
        <w:rPr>
          <w:rFonts w:ascii="Arial" w:hAnsi="Arial" w:cs="Arial"/>
          <w:sz w:val="24"/>
          <w:szCs w:val="24"/>
        </w:rPr>
      </w:pPr>
    </w:p>
    <w:p w:rsidR="00520DA1" w:rsidRDefault="009A0E45" w:rsidP="00CC6C18">
      <w:pPr>
        <w:pStyle w:val="NoSpacing"/>
        <w:rPr>
          <w:rFonts w:ascii="Arial" w:hAnsi="Arial" w:cs="Arial"/>
          <w:b/>
          <w:sz w:val="24"/>
          <w:szCs w:val="24"/>
        </w:rPr>
      </w:pPr>
      <w:r>
        <w:rPr>
          <w:rFonts w:ascii="Arial" w:hAnsi="Arial" w:cs="Arial"/>
          <w:b/>
          <w:sz w:val="24"/>
          <w:szCs w:val="24"/>
        </w:rPr>
        <w:t>6. Recommendation</w:t>
      </w:r>
      <w:r w:rsidR="00CC6C18">
        <w:rPr>
          <w:rFonts w:ascii="Arial" w:hAnsi="Arial" w:cs="Arial"/>
          <w:b/>
          <w:sz w:val="24"/>
          <w:szCs w:val="24"/>
        </w:rPr>
        <w:t>s</w:t>
      </w:r>
    </w:p>
    <w:p w:rsidR="00CC6C18" w:rsidRPr="00C00D70" w:rsidRDefault="00CC6C18" w:rsidP="00CC6C18">
      <w:pPr>
        <w:pStyle w:val="NoSpacing"/>
        <w:rPr>
          <w:rFonts w:ascii="Arial" w:hAnsi="Arial" w:cs="Arial"/>
          <w:b/>
          <w:sz w:val="24"/>
          <w:szCs w:val="24"/>
        </w:rPr>
      </w:pPr>
    </w:p>
    <w:p w:rsidR="002219B5" w:rsidRPr="00C00D70" w:rsidRDefault="006A4193" w:rsidP="00C00D70">
      <w:pPr>
        <w:pStyle w:val="NoSpacing"/>
        <w:rPr>
          <w:rFonts w:ascii="Arial" w:hAnsi="Arial" w:cs="Arial"/>
          <w:sz w:val="24"/>
          <w:szCs w:val="24"/>
        </w:rPr>
      </w:pPr>
      <w:r w:rsidRPr="00C00D70">
        <w:rPr>
          <w:rFonts w:ascii="Arial" w:hAnsi="Arial" w:cs="Arial"/>
          <w:sz w:val="24"/>
          <w:szCs w:val="24"/>
        </w:rPr>
        <w:t>The Board is ask</w:t>
      </w:r>
      <w:r w:rsidR="00462326" w:rsidRPr="00C00D70">
        <w:rPr>
          <w:rFonts w:ascii="Arial" w:hAnsi="Arial" w:cs="Arial"/>
          <w:sz w:val="24"/>
          <w:szCs w:val="24"/>
        </w:rPr>
        <w:t>ed</w:t>
      </w:r>
      <w:r w:rsidRPr="00C00D70">
        <w:rPr>
          <w:rFonts w:ascii="Arial" w:hAnsi="Arial" w:cs="Arial"/>
          <w:sz w:val="24"/>
          <w:szCs w:val="24"/>
        </w:rPr>
        <w:t xml:space="preserve"> to </w:t>
      </w:r>
      <w:r w:rsidR="00CC6C18">
        <w:rPr>
          <w:rFonts w:ascii="Arial" w:hAnsi="Arial" w:cs="Arial"/>
          <w:sz w:val="24"/>
          <w:szCs w:val="24"/>
        </w:rPr>
        <w:t>note this report.</w:t>
      </w:r>
    </w:p>
    <w:sectPr w:rsidR="002219B5" w:rsidRPr="00C00D70" w:rsidSect="00462326">
      <w:pgSz w:w="11906" w:h="16838"/>
      <w:pgMar w:top="1440" w:right="113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077"/>
    <w:multiLevelType w:val="hybridMultilevel"/>
    <w:tmpl w:val="6476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6710"/>
    <w:multiLevelType w:val="hybridMultilevel"/>
    <w:tmpl w:val="16CE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D1D89"/>
    <w:multiLevelType w:val="hybridMultilevel"/>
    <w:tmpl w:val="90B2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E4029"/>
    <w:multiLevelType w:val="hybridMultilevel"/>
    <w:tmpl w:val="A84855DA"/>
    <w:lvl w:ilvl="0" w:tplc="3A008F32">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2B10ED9"/>
    <w:multiLevelType w:val="hybridMultilevel"/>
    <w:tmpl w:val="9A8A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877A07"/>
    <w:multiLevelType w:val="hybridMultilevel"/>
    <w:tmpl w:val="73D0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25C6E"/>
    <w:multiLevelType w:val="hybridMultilevel"/>
    <w:tmpl w:val="7E32B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3E451E"/>
    <w:multiLevelType w:val="hybridMultilevel"/>
    <w:tmpl w:val="C4DA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8522D"/>
    <w:multiLevelType w:val="hybridMultilevel"/>
    <w:tmpl w:val="8A24F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8054D7"/>
    <w:multiLevelType w:val="hybridMultilevel"/>
    <w:tmpl w:val="F5AA0E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1635A6"/>
    <w:multiLevelType w:val="hybridMultilevel"/>
    <w:tmpl w:val="1746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B118E"/>
    <w:multiLevelType w:val="hybridMultilevel"/>
    <w:tmpl w:val="5AD63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05F23"/>
    <w:multiLevelType w:val="hybridMultilevel"/>
    <w:tmpl w:val="DE12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D425E"/>
    <w:multiLevelType w:val="hybridMultilevel"/>
    <w:tmpl w:val="A8E8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B2546F"/>
    <w:multiLevelType w:val="hybridMultilevel"/>
    <w:tmpl w:val="021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70802"/>
    <w:multiLevelType w:val="hybridMultilevel"/>
    <w:tmpl w:val="5A3AF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587E02"/>
    <w:multiLevelType w:val="hybridMultilevel"/>
    <w:tmpl w:val="D14E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4"/>
  </w:num>
  <w:num w:numId="5">
    <w:abstractNumId w:val="13"/>
  </w:num>
  <w:num w:numId="6">
    <w:abstractNumId w:val="14"/>
  </w:num>
  <w:num w:numId="7">
    <w:abstractNumId w:val="0"/>
  </w:num>
  <w:num w:numId="8">
    <w:abstractNumId w:val="5"/>
  </w:num>
  <w:num w:numId="9">
    <w:abstractNumId w:val="11"/>
  </w:num>
  <w:num w:numId="10">
    <w:abstractNumId w:val="3"/>
  </w:num>
  <w:num w:numId="11">
    <w:abstractNumId w:val="1"/>
  </w:num>
  <w:num w:numId="12">
    <w:abstractNumId w:val="2"/>
  </w:num>
  <w:num w:numId="13">
    <w:abstractNumId w:val="16"/>
  </w:num>
  <w:num w:numId="14">
    <w:abstractNumId w:val="9"/>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89"/>
    <w:rsid w:val="00022EBB"/>
    <w:rsid w:val="0003542A"/>
    <w:rsid w:val="00073BA0"/>
    <w:rsid w:val="000769FE"/>
    <w:rsid w:val="00080F65"/>
    <w:rsid w:val="0008122C"/>
    <w:rsid w:val="0009023F"/>
    <w:rsid w:val="000922D6"/>
    <w:rsid w:val="000A4770"/>
    <w:rsid w:val="000B064B"/>
    <w:rsid w:val="000C2F60"/>
    <w:rsid w:val="0010120C"/>
    <w:rsid w:val="001058C6"/>
    <w:rsid w:val="00111CE8"/>
    <w:rsid w:val="001176A6"/>
    <w:rsid w:val="00124515"/>
    <w:rsid w:val="00125019"/>
    <w:rsid w:val="00134A95"/>
    <w:rsid w:val="00142704"/>
    <w:rsid w:val="001563BF"/>
    <w:rsid w:val="0016049D"/>
    <w:rsid w:val="001712CF"/>
    <w:rsid w:val="00193DCC"/>
    <w:rsid w:val="001A3106"/>
    <w:rsid w:val="001D0863"/>
    <w:rsid w:val="001D31D1"/>
    <w:rsid w:val="002064B3"/>
    <w:rsid w:val="00207690"/>
    <w:rsid w:val="00211862"/>
    <w:rsid w:val="002118D5"/>
    <w:rsid w:val="002219B5"/>
    <w:rsid w:val="00222362"/>
    <w:rsid w:val="0025444B"/>
    <w:rsid w:val="00274B2B"/>
    <w:rsid w:val="00284E21"/>
    <w:rsid w:val="002A6265"/>
    <w:rsid w:val="002B55A0"/>
    <w:rsid w:val="00300F78"/>
    <w:rsid w:val="00302C77"/>
    <w:rsid w:val="00341368"/>
    <w:rsid w:val="00355F8E"/>
    <w:rsid w:val="00363216"/>
    <w:rsid w:val="003633BC"/>
    <w:rsid w:val="00374FDB"/>
    <w:rsid w:val="003A3F9E"/>
    <w:rsid w:val="003A5BA5"/>
    <w:rsid w:val="003D6AA3"/>
    <w:rsid w:val="003E3A47"/>
    <w:rsid w:val="003E5EC8"/>
    <w:rsid w:val="003E7D00"/>
    <w:rsid w:val="00421D96"/>
    <w:rsid w:val="004601DE"/>
    <w:rsid w:val="00462326"/>
    <w:rsid w:val="0046357A"/>
    <w:rsid w:val="0047505C"/>
    <w:rsid w:val="00480B54"/>
    <w:rsid w:val="004858FC"/>
    <w:rsid w:val="004A3206"/>
    <w:rsid w:val="004B03A2"/>
    <w:rsid w:val="004D675D"/>
    <w:rsid w:val="004D7002"/>
    <w:rsid w:val="004F6647"/>
    <w:rsid w:val="00520DA1"/>
    <w:rsid w:val="0054565E"/>
    <w:rsid w:val="00564E41"/>
    <w:rsid w:val="00571B1E"/>
    <w:rsid w:val="0057636F"/>
    <w:rsid w:val="00591F91"/>
    <w:rsid w:val="005A615E"/>
    <w:rsid w:val="005C09ED"/>
    <w:rsid w:val="005D44EA"/>
    <w:rsid w:val="005E307E"/>
    <w:rsid w:val="005F3872"/>
    <w:rsid w:val="00612DA0"/>
    <w:rsid w:val="006254B8"/>
    <w:rsid w:val="00634089"/>
    <w:rsid w:val="00637E34"/>
    <w:rsid w:val="0064294A"/>
    <w:rsid w:val="00646A4E"/>
    <w:rsid w:val="00681121"/>
    <w:rsid w:val="006A4193"/>
    <w:rsid w:val="006A71F4"/>
    <w:rsid w:val="006E43CA"/>
    <w:rsid w:val="006F2B50"/>
    <w:rsid w:val="00703838"/>
    <w:rsid w:val="00706747"/>
    <w:rsid w:val="00720A45"/>
    <w:rsid w:val="00725714"/>
    <w:rsid w:val="00730459"/>
    <w:rsid w:val="00737F72"/>
    <w:rsid w:val="00741B6B"/>
    <w:rsid w:val="0074630F"/>
    <w:rsid w:val="0075673E"/>
    <w:rsid w:val="007601B8"/>
    <w:rsid w:val="00764DB8"/>
    <w:rsid w:val="00767FE7"/>
    <w:rsid w:val="00780229"/>
    <w:rsid w:val="00781D5E"/>
    <w:rsid w:val="00792D20"/>
    <w:rsid w:val="00793034"/>
    <w:rsid w:val="007A3FC2"/>
    <w:rsid w:val="00813202"/>
    <w:rsid w:val="008672F1"/>
    <w:rsid w:val="00881D30"/>
    <w:rsid w:val="008B76A0"/>
    <w:rsid w:val="008C16F1"/>
    <w:rsid w:val="008C7CFF"/>
    <w:rsid w:val="008E7556"/>
    <w:rsid w:val="00913318"/>
    <w:rsid w:val="00921933"/>
    <w:rsid w:val="0092295E"/>
    <w:rsid w:val="009518A9"/>
    <w:rsid w:val="00973E84"/>
    <w:rsid w:val="009A0E45"/>
    <w:rsid w:val="009A1C55"/>
    <w:rsid w:val="009A226B"/>
    <w:rsid w:val="009A5148"/>
    <w:rsid w:val="009F7B47"/>
    <w:rsid w:val="00A16F27"/>
    <w:rsid w:val="00A24C78"/>
    <w:rsid w:val="00A3033F"/>
    <w:rsid w:val="00A34C49"/>
    <w:rsid w:val="00A42CFC"/>
    <w:rsid w:val="00A5060F"/>
    <w:rsid w:val="00A60F96"/>
    <w:rsid w:val="00AD4256"/>
    <w:rsid w:val="00B0752E"/>
    <w:rsid w:val="00B1496D"/>
    <w:rsid w:val="00B17768"/>
    <w:rsid w:val="00B217DE"/>
    <w:rsid w:val="00B322AD"/>
    <w:rsid w:val="00B322D8"/>
    <w:rsid w:val="00B3473A"/>
    <w:rsid w:val="00B347B7"/>
    <w:rsid w:val="00B36EF5"/>
    <w:rsid w:val="00B449EE"/>
    <w:rsid w:val="00B51CA8"/>
    <w:rsid w:val="00B7739F"/>
    <w:rsid w:val="00B8556D"/>
    <w:rsid w:val="00BA4787"/>
    <w:rsid w:val="00BA4B5B"/>
    <w:rsid w:val="00BB22C2"/>
    <w:rsid w:val="00BB72DC"/>
    <w:rsid w:val="00BC59E0"/>
    <w:rsid w:val="00BC6789"/>
    <w:rsid w:val="00BD3E4B"/>
    <w:rsid w:val="00BD708E"/>
    <w:rsid w:val="00BF28D9"/>
    <w:rsid w:val="00C00D70"/>
    <w:rsid w:val="00C1708A"/>
    <w:rsid w:val="00C63455"/>
    <w:rsid w:val="00C63A7C"/>
    <w:rsid w:val="00C72766"/>
    <w:rsid w:val="00C7389A"/>
    <w:rsid w:val="00C8098A"/>
    <w:rsid w:val="00CA1EDE"/>
    <w:rsid w:val="00CC6C18"/>
    <w:rsid w:val="00CD0529"/>
    <w:rsid w:val="00CD1D98"/>
    <w:rsid w:val="00CD2B38"/>
    <w:rsid w:val="00CF3691"/>
    <w:rsid w:val="00D01131"/>
    <w:rsid w:val="00D24D4C"/>
    <w:rsid w:val="00D41E0E"/>
    <w:rsid w:val="00D51099"/>
    <w:rsid w:val="00D52357"/>
    <w:rsid w:val="00D65503"/>
    <w:rsid w:val="00D87F81"/>
    <w:rsid w:val="00D956A1"/>
    <w:rsid w:val="00D96983"/>
    <w:rsid w:val="00DA3B4F"/>
    <w:rsid w:val="00DD29D4"/>
    <w:rsid w:val="00DD35AD"/>
    <w:rsid w:val="00DD45B4"/>
    <w:rsid w:val="00DD7919"/>
    <w:rsid w:val="00DE0F16"/>
    <w:rsid w:val="00E05214"/>
    <w:rsid w:val="00E16308"/>
    <w:rsid w:val="00E24FC9"/>
    <w:rsid w:val="00E26529"/>
    <w:rsid w:val="00E45F2C"/>
    <w:rsid w:val="00E53342"/>
    <w:rsid w:val="00E7782E"/>
    <w:rsid w:val="00EA07B2"/>
    <w:rsid w:val="00EA3898"/>
    <w:rsid w:val="00EB3551"/>
    <w:rsid w:val="00EE5E2F"/>
    <w:rsid w:val="00EE5E60"/>
    <w:rsid w:val="00F1565F"/>
    <w:rsid w:val="00F55E31"/>
    <w:rsid w:val="00F804F6"/>
    <w:rsid w:val="00FA25BE"/>
    <w:rsid w:val="00FF4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B4C5C-6610-413E-9FD2-23C0370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E5E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A1"/>
    <w:pPr>
      <w:ind w:left="720"/>
      <w:contextualSpacing/>
    </w:pPr>
  </w:style>
  <w:style w:type="character" w:styleId="Hyperlink">
    <w:name w:val="Hyperlink"/>
    <w:basedOn w:val="DefaultParagraphFont"/>
    <w:uiPriority w:val="99"/>
    <w:unhideWhenUsed/>
    <w:rsid w:val="00D956A1"/>
    <w:rPr>
      <w:color w:val="0563C1" w:themeColor="hyperlink"/>
      <w:u w:val="single"/>
    </w:rPr>
  </w:style>
  <w:style w:type="paragraph" w:styleId="BalloonText">
    <w:name w:val="Balloon Text"/>
    <w:basedOn w:val="Normal"/>
    <w:link w:val="BalloonTextChar"/>
    <w:uiPriority w:val="99"/>
    <w:semiHidden/>
    <w:unhideWhenUsed/>
    <w:rsid w:val="00E53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42"/>
    <w:rPr>
      <w:rFonts w:ascii="Segoe UI" w:hAnsi="Segoe UI" w:cs="Segoe UI"/>
      <w:sz w:val="18"/>
      <w:szCs w:val="18"/>
    </w:rPr>
  </w:style>
  <w:style w:type="table" w:styleId="TableGrid">
    <w:name w:val="Table Grid"/>
    <w:basedOn w:val="TableNormal"/>
    <w:uiPriority w:val="39"/>
    <w:rsid w:val="0013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5E60"/>
    <w:rPr>
      <w:b/>
      <w:bCs/>
    </w:rPr>
  </w:style>
  <w:style w:type="paragraph" w:styleId="NoSpacing">
    <w:name w:val="No Spacing"/>
    <w:uiPriority w:val="1"/>
    <w:qFormat/>
    <w:rsid w:val="0010120C"/>
    <w:pPr>
      <w:spacing w:after="0" w:line="240" w:lineRule="auto"/>
    </w:pPr>
  </w:style>
  <w:style w:type="paragraph" w:styleId="NormalWeb">
    <w:name w:val="Normal (Web)"/>
    <w:basedOn w:val="Normal"/>
    <w:uiPriority w:val="99"/>
    <w:semiHidden/>
    <w:unhideWhenUsed/>
    <w:rsid w:val="003E5E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E5EC8"/>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A50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4743">
      <w:bodyDiv w:val="1"/>
      <w:marLeft w:val="0"/>
      <w:marRight w:val="0"/>
      <w:marTop w:val="0"/>
      <w:marBottom w:val="0"/>
      <w:divBdr>
        <w:top w:val="none" w:sz="0" w:space="0" w:color="auto"/>
        <w:left w:val="none" w:sz="0" w:space="0" w:color="auto"/>
        <w:bottom w:val="none" w:sz="0" w:space="0" w:color="auto"/>
        <w:right w:val="none" w:sz="0" w:space="0" w:color="auto"/>
      </w:divBdr>
    </w:div>
    <w:div w:id="727918762">
      <w:bodyDiv w:val="1"/>
      <w:marLeft w:val="0"/>
      <w:marRight w:val="0"/>
      <w:marTop w:val="0"/>
      <w:marBottom w:val="0"/>
      <w:divBdr>
        <w:top w:val="none" w:sz="0" w:space="0" w:color="auto"/>
        <w:left w:val="none" w:sz="0" w:space="0" w:color="auto"/>
        <w:bottom w:val="none" w:sz="0" w:space="0" w:color="auto"/>
        <w:right w:val="none" w:sz="0" w:space="0" w:color="auto"/>
      </w:divBdr>
    </w:div>
    <w:div w:id="21140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Proportion of male and female staff in each quartile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percentStacked"/>
        <c:varyColors val="0"/>
        <c:ser>
          <c:idx val="0"/>
          <c:order val="0"/>
          <c:tx>
            <c:strRef>
              <c:f>quartiles!$B$10</c:f>
              <c:strCache>
                <c:ptCount val="1"/>
                <c:pt idx="0">
                  <c:v>Female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quartiles!$A$11:$A$14</c:f>
              <c:strCache>
                <c:ptCount val="4"/>
                <c:pt idx="0">
                  <c:v>Lower </c:v>
                </c:pt>
                <c:pt idx="1">
                  <c:v>Lower Middle </c:v>
                </c:pt>
                <c:pt idx="2">
                  <c:v>Upper Middle </c:v>
                </c:pt>
                <c:pt idx="3">
                  <c:v>Upper  </c:v>
                </c:pt>
              </c:strCache>
            </c:strRef>
          </c:cat>
          <c:val>
            <c:numRef>
              <c:f>quartiles!$B$11:$B$14</c:f>
              <c:numCache>
                <c:formatCode>0.00%</c:formatCode>
                <c:ptCount val="4"/>
                <c:pt idx="0">
                  <c:v>0.68700000000000006</c:v>
                </c:pt>
                <c:pt idx="1">
                  <c:v>0.68700000000000006</c:v>
                </c:pt>
                <c:pt idx="2">
                  <c:v>0.625</c:v>
                </c:pt>
                <c:pt idx="3">
                  <c:v>0.70299999999999996</c:v>
                </c:pt>
              </c:numCache>
            </c:numRef>
          </c:val>
          <c:extLst>
            <c:ext xmlns:c16="http://schemas.microsoft.com/office/drawing/2014/chart" uri="{C3380CC4-5D6E-409C-BE32-E72D297353CC}">
              <c16:uniqueId val="{00000000-8C42-40E6-8DA0-5A704C2088F1}"/>
            </c:ext>
          </c:extLst>
        </c:ser>
        <c:ser>
          <c:idx val="1"/>
          <c:order val="1"/>
          <c:tx>
            <c:strRef>
              <c:f>quartiles!$C$10</c:f>
              <c:strCache>
                <c:ptCount val="1"/>
                <c:pt idx="0">
                  <c:v>Male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quartiles!$A$11:$A$14</c:f>
              <c:strCache>
                <c:ptCount val="4"/>
                <c:pt idx="0">
                  <c:v>Lower </c:v>
                </c:pt>
                <c:pt idx="1">
                  <c:v>Lower Middle </c:v>
                </c:pt>
                <c:pt idx="2">
                  <c:v>Upper Middle </c:v>
                </c:pt>
                <c:pt idx="3">
                  <c:v>Upper  </c:v>
                </c:pt>
              </c:strCache>
            </c:strRef>
          </c:cat>
          <c:val>
            <c:numRef>
              <c:f>quartiles!$C$11:$C$14</c:f>
              <c:numCache>
                <c:formatCode>0.00%</c:formatCode>
                <c:ptCount val="4"/>
                <c:pt idx="0">
                  <c:v>0.313</c:v>
                </c:pt>
                <c:pt idx="1">
                  <c:v>0.313</c:v>
                </c:pt>
                <c:pt idx="2">
                  <c:v>0.375</c:v>
                </c:pt>
                <c:pt idx="3">
                  <c:v>0.29699999999999999</c:v>
                </c:pt>
              </c:numCache>
            </c:numRef>
          </c:val>
          <c:extLst>
            <c:ext xmlns:c16="http://schemas.microsoft.com/office/drawing/2014/chart" uri="{C3380CC4-5D6E-409C-BE32-E72D297353CC}">
              <c16:uniqueId val="{00000001-8C42-40E6-8DA0-5A704C2088F1}"/>
            </c:ext>
          </c:extLst>
        </c:ser>
        <c:dLbls>
          <c:showLegendKey val="0"/>
          <c:showVal val="0"/>
          <c:showCatName val="0"/>
          <c:showSerName val="0"/>
          <c:showPercent val="0"/>
          <c:showBubbleSize val="0"/>
        </c:dLbls>
        <c:gapWidth val="150"/>
        <c:overlap val="100"/>
        <c:axId val="490063720"/>
        <c:axId val="490054704"/>
      </c:barChart>
      <c:catAx>
        <c:axId val="4900637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0054704"/>
        <c:crosses val="autoZero"/>
        <c:auto val="1"/>
        <c:lblAlgn val="ctr"/>
        <c:lblOffset val="100"/>
        <c:noMultiLvlLbl val="0"/>
      </c:catAx>
      <c:valAx>
        <c:axId val="49005470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006372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0087-8D3E-498B-A105-CE0DD781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Matadeen</dc:creator>
  <cp:keywords/>
  <dc:description/>
  <cp:lastModifiedBy>Zbigniew Swieca</cp:lastModifiedBy>
  <cp:revision>4</cp:revision>
  <cp:lastPrinted>2019-03-13T10:24:00Z</cp:lastPrinted>
  <dcterms:created xsi:type="dcterms:W3CDTF">2023-04-04T07:53:00Z</dcterms:created>
  <dcterms:modified xsi:type="dcterms:W3CDTF">2023-04-04T07:55:00Z</dcterms:modified>
</cp:coreProperties>
</file>