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8A619B" w:rsidRDefault="00265AC8" w:rsidP="00F71C22">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r w:rsidRPr="008A619B">
        <w:rPr>
          <w:rFonts w:ascii="Times New Roman" w:eastAsia="Times New Roman" w:hAnsi="Times New Roman" w:cs="Times New Roman"/>
          <w:noProof/>
          <w:sz w:val="24"/>
          <w:szCs w:val="24"/>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Start w:id="3" w:name="_GoBack"/>
      <w:bookmarkEnd w:id="0"/>
      <w:bookmarkEnd w:id="1"/>
      <w:bookmarkEnd w:id="2"/>
      <w:bookmarkEnd w:id="3"/>
    </w:p>
    <w:p w:rsidR="00265AC8" w:rsidRPr="008A619B" w:rsidRDefault="00265AC8" w:rsidP="00F71C22">
      <w:pPr>
        <w:spacing w:after="0" w:line="240" w:lineRule="auto"/>
        <w:jc w:val="center"/>
        <w:rPr>
          <w:rFonts w:ascii="Calibri" w:eastAsia="Times New Roman" w:hAnsi="Calibri" w:cs="Times New Roman"/>
          <w:b/>
          <w:sz w:val="24"/>
          <w:szCs w:val="24"/>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8A619B" w:rsidRPr="008A619B" w:rsidTr="000507EB">
        <w:trPr>
          <w:trHeight w:val="152"/>
        </w:trPr>
        <w:tc>
          <w:tcPr>
            <w:tcW w:w="10656" w:type="dxa"/>
            <w:gridSpan w:val="2"/>
            <w:shd w:val="clear" w:color="auto" w:fill="auto"/>
          </w:tcPr>
          <w:p w:rsidR="00265AC8" w:rsidRPr="008A619B" w:rsidRDefault="008E51F4" w:rsidP="00E81938">
            <w:pPr>
              <w:spacing w:after="0" w:line="240" w:lineRule="auto"/>
              <w:jc w:val="center"/>
              <w:rPr>
                <w:rFonts w:ascii="Calibri" w:eastAsia="Times New Roman" w:hAnsi="Calibri" w:cs="Times New Roman"/>
                <w:b/>
                <w:sz w:val="24"/>
                <w:szCs w:val="24"/>
                <w:lang w:eastAsia="en-GB"/>
              </w:rPr>
            </w:pPr>
            <w:r w:rsidRPr="008A619B">
              <w:rPr>
                <w:rFonts w:ascii="Calibri" w:eastAsia="Times New Roman" w:hAnsi="Calibri" w:cs="Times New Roman"/>
                <w:b/>
                <w:sz w:val="24"/>
                <w:szCs w:val="24"/>
                <w:lang w:eastAsia="en-GB"/>
              </w:rPr>
              <w:t>H</w:t>
            </w:r>
            <w:r w:rsidR="00D36837" w:rsidRPr="008A619B">
              <w:rPr>
                <w:rFonts w:ascii="Calibri" w:eastAsia="Times New Roman" w:hAnsi="Calibri" w:cs="Times New Roman"/>
                <w:b/>
                <w:sz w:val="24"/>
                <w:szCs w:val="24"/>
                <w:lang w:eastAsia="en-GB"/>
              </w:rPr>
              <w:t>ousing Officer</w:t>
            </w:r>
            <w:r w:rsidR="00D03D69" w:rsidRPr="008A619B">
              <w:rPr>
                <w:rFonts w:ascii="Calibri" w:eastAsia="Times New Roman" w:hAnsi="Calibri" w:cs="Times New Roman"/>
                <w:b/>
                <w:sz w:val="24"/>
                <w:szCs w:val="24"/>
                <w:lang w:eastAsia="en-GB"/>
              </w:rPr>
              <w:t xml:space="preserve"> </w:t>
            </w:r>
            <w:r w:rsidR="00E81938" w:rsidRPr="008A619B">
              <w:rPr>
                <w:rFonts w:ascii="Calibri" w:eastAsia="Times New Roman" w:hAnsi="Calibri" w:cs="Times New Roman"/>
                <w:b/>
                <w:sz w:val="24"/>
                <w:szCs w:val="24"/>
                <w:lang w:eastAsia="en-GB"/>
              </w:rPr>
              <w:t>(interim care</w:t>
            </w:r>
            <w:r w:rsidR="00E472A3" w:rsidRPr="008A619B">
              <w:rPr>
                <w:rFonts w:ascii="Calibri" w:eastAsia="Times New Roman" w:hAnsi="Calibri" w:cs="Times New Roman"/>
                <w:b/>
                <w:sz w:val="24"/>
                <w:szCs w:val="24"/>
                <w:lang w:eastAsia="en-GB"/>
              </w:rPr>
              <w:t xml:space="preserve">) </w:t>
            </w:r>
            <w:r w:rsidR="004D3D60" w:rsidRPr="008A619B">
              <w:rPr>
                <w:rFonts w:ascii="Calibri" w:eastAsia="Times New Roman" w:hAnsi="Calibri" w:cs="Times New Roman"/>
                <w:b/>
                <w:sz w:val="24"/>
                <w:szCs w:val="24"/>
                <w:lang w:eastAsia="en-GB"/>
              </w:rPr>
              <w:t>–</w:t>
            </w:r>
            <w:r w:rsidR="00D03D69" w:rsidRPr="008A619B">
              <w:rPr>
                <w:rFonts w:ascii="Calibri" w:eastAsia="Times New Roman" w:hAnsi="Calibri" w:cs="Times New Roman"/>
                <w:b/>
                <w:sz w:val="24"/>
                <w:szCs w:val="24"/>
                <w:lang w:eastAsia="en-GB"/>
              </w:rPr>
              <w:t xml:space="preserve"> </w:t>
            </w:r>
            <w:r w:rsidR="00D36837" w:rsidRPr="008A619B">
              <w:rPr>
                <w:rFonts w:ascii="Calibri" w:eastAsia="Times New Roman" w:hAnsi="Calibri" w:cs="Times New Roman"/>
                <w:b/>
                <w:sz w:val="24"/>
                <w:szCs w:val="24"/>
                <w:lang w:eastAsia="en-GB"/>
              </w:rPr>
              <w:t xml:space="preserve">Hackney </w:t>
            </w:r>
            <w:r w:rsidR="004D3D60" w:rsidRPr="008A619B">
              <w:rPr>
                <w:rFonts w:ascii="Calibri" w:eastAsia="Times New Roman" w:hAnsi="Calibri" w:cs="Times New Roman"/>
                <w:b/>
                <w:sz w:val="24"/>
                <w:szCs w:val="24"/>
                <w:lang w:eastAsia="en-GB"/>
              </w:rPr>
              <w:t>Older People</w:t>
            </w:r>
            <w:r w:rsidR="00E05A6C" w:rsidRPr="008A619B">
              <w:rPr>
                <w:rFonts w:ascii="Calibri" w:eastAsia="Times New Roman" w:hAnsi="Calibri" w:cs="Times New Roman"/>
                <w:b/>
                <w:sz w:val="24"/>
                <w:szCs w:val="24"/>
                <w:lang w:eastAsia="en-GB"/>
              </w:rPr>
              <w:t>’s Service</w:t>
            </w:r>
          </w:p>
        </w:tc>
      </w:tr>
      <w:tr w:rsidR="008A619B" w:rsidRPr="008A619B" w:rsidTr="000507EB">
        <w:trPr>
          <w:trHeight w:val="152"/>
        </w:trPr>
        <w:tc>
          <w:tcPr>
            <w:tcW w:w="5416" w:type="dxa"/>
            <w:shd w:val="clear" w:color="auto" w:fill="auto"/>
          </w:tcPr>
          <w:p w:rsidR="00265AC8" w:rsidRPr="008A619B" w:rsidRDefault="00265AC8" w:rsidP="00F71C22">
            <w:pPr>
              <w:spacing w:after="0" w:line="240" w:lineRule="auto"/>
              <w:rPr>
                <w:rFonts w:ascii="Calibri" w:eastAsia="Times New Roman" w:hAnsi="Calibri" w:cs="Times New Roman"/>
                <w:lang w:eastAsia="en-GB"/>
              </w:rPr>
            </w:pPr>
            <w:r w:rsidRPr="008A619B">
              <w:rPr>
                <w:rFonts w:ascii="Calibri" w:eastAsia="Times New Roman" w:hAnsi="Calibri" w:cs="Times New Roman"/>
                <w:b/>
                <w:lang w:eastAsia="en-GB"/>
              </w:rPr>
              <w:t>Department:</w:t>
            </w:r>
            <w:r w:rsidR="00D444FF" w:rsidRPr="008A619B">
              <w:rPr>
                <w:rFonts w:ascii="Calibri" w:eastAsia="Times New Roman" w:hAnsi="Calibri" w:cs="Times New Roman"/>
                <w:lang w:eastAsia="en-GB"/>
              </w:rPr>
              <w:t xml:space="preserve">  </w:t>
            </w:r>
            <w:r w:rsidR="00D03D69" w:rsidRPr="008A619B">
              <w:rPr>
                <w:rFonts w:ascii="Calibri" w:eastAsia="Times New Roman" w:hAnsi="Calibri" w:cs="Times New Roman"/>
                <w:lang w:eastAsia="en-GB"/>
              </w:rPr>
              <w:t xml:space="preserve">Supported </w:t>
            </w:r>
            <w:r w:rsidR="00D444FF" w:rsidRPr="008A619B">
              <w:rPr>
                <w:rFonts w:ascii="Calibri" w:eastAsia="Times New Roman" w:hAnsi="Calibri" w:cs="Times New Roman"/>
                <w:lang w:eastAsia="en-GB"/>
              </w:rPr>
              <w:t xml:space="preserve">Housing </w:t>
            </w:r>
          </w:p>
          <w:p w:rsidR="00265AC8" w:rsidRPr="008A619B" w:rsidRDefault="00265AC8" w:rsidP="00F71C22">
            <w:pPr>
              <w:spacing w:after="0" w:line="240" w:lineRule="auto"/>
              <w:rPr>
                <w:rFonts w:ascii="Calibri" w:eastAsia="Times New Roman" w:hAnsi="Calibri" w:cs="Times New Roman"/>
                <w:lang w:eastAsia="en-GB"/>
              </w:rPr>
            </w:pPr>
          </w:p>
        </w:tc>
        <w:tc>
          <w:tcPr>
            <w:tcW w:w="5240" w:type="dxa"/>
            <w:shd w:val="clear" w:color="auto" w:fill="auto"/>
          </w:tcPr>
          <w:p w:rsidR="00265AC8" w:rsidRPr="008A619B" w:rsidRDefault="00265AC8" w:rsidP="00D03D69">
            <w:pPr>
              <w:spacing w:after="0" w:line="240" w:lineRule="auto"/>
              <w:rPr>
                <w:rFonts w:ascii="Calibri" w:eastAsia="Times New Roman" w:hAnsi="Calibri" w:cs="Times New Roman"/>
                <w:lang w:eastAsia="en-GB"/>
              </w:rPr>
            </w:pPr>
            <w:r w:rsidRPr="008A619B">
              <w:rPr>
                <w:rFonts w:ascii="Calibri" w:eastAsia="Times New Roman" w:hAnsi="Calibri" w:cs="Times New Roman"/>
                <w:b/>
                <w:lang w:eastAsia="en-GB"/>
              </w:rPr>
              <w:t>Reports to:</w:t>
            </w:r>
            <w:r w:rsidRPr="008A619B">
              <w:rPr>
                <w:rFonts w:ascii="Calibri" w:eastAsia="Times New Roman" w:hAnsi="Calibri" w:cs="Times New Roman"/>
                <w:lang w:eastAsia="en-GB"/>
              </w:rPr>
              <w:t xml:space="preserve"> </w:t>
            </w:r>
            <w:r w:rsidR="004E2B71" w:rsidRPr="008A619B">
              <w:rPr>
                <w:rFonts w:ascii="Calibri" w:eastAsia="Times New Roman" w:hAnsi="Calibri" w:cs="Times New Roman"/>
                <w:lang w:eastAsia="en-GB"/>
              </w:rPr>
              <w:t xml:space="preserve"> </w:t>
            </w:r>
            <w:r w:rsidR="00D03D69" w:rsidRPr="008A619B">
              <w:rPr>
                <w:rFonts w:ascii="Calibri" w:eastAsia="Times New Roman" w:hAnsi="Calibri" w:cs="Times New Roman"/>
                <w:lang w:eastAsia="en-GB"/>
              </w:rPr>
              <w:t>Scheme Manager</w:t>
            </w:r>
          </w:p>
        </w:tc>
      </w:tr>
      <w:tr w:rsidR="008A619B" w:rsidRPr="008A619B" w:rsidTr="000B24CD">
        <w:trPr>
          <w:trHeight w:val="436"/>
        </w:trPr>
        <w:tc>
          <w:tcPr>
            <w:tcW w:w="10656" w:type="dxa"/>
            <w:gridSpan w:val="2"/>
            <w:shd w:val="clear" w:color="auto" w:fill="auto"/>
          </w:tcPr>
          <w:p w:rsidR="000B24CD" w:rsidRPr="008A619B" w:rsidRDefault="00265AC8" w:rsidP="009D3703">
            <w:pPr>
              <w:spacing w:after="0" w:line="240" w:lineRule="auto"/>
              <w:rPr>
                <w:rFonts w:ascii="Calibri" w:eastAsia="Times New Roman" w:hAnsi="Calibri" w:cs="Times New Roman"/>
                <w:lang w:eastAsia="en-GB"/>
              </w:rPr>
            </w:pPr>
            <w:r w:rsidRPr="008A619B">
              <w:rPr>
                <w:rFonts w:ascii="Calibri" w:eastAsia="Times New Roman" w:hAnsi="Calibri" w:cs="Times New Roman"/>
                <w:b/>
                <w:lang w:eastAsia="en-GB"/>
              </w:rPr>
              <w:t xml:space="preserve">Direct Reports: </w:t>
            </w:r>
            <w:r w:rsidR="003C7923" w:rsidRPr="008A619B">
              <w:rPr>
                <w:rFonts w:ascii="Calibri" w:eastAsia="Times New Roman" w:hAnsi="Calibri" w:cs="Times New Roman"/>
                <w:lang w:eastAsia="en-GB"/>
              </w:rPr>
              <w:t xml:space="preserve"> </w:t>
            </w:r>
            <w:r w:rsidR="00D444FF" w:rsidRPr="008A619B">
              <w:rPr>
                <w:rFonts w:ascii="Calibri" w:eastAsia="Times New Roman" w:hAnsi="Calibri" w:cs="Times New Roman"/>
                <w:lang w:eastAsia="en-GB"/>
              </w:rPr>
              <w:t xml:space="preserve"> </w:t>
            </w:r>
            <w:r w:rsidR="00E526B9" w:rsidRPr="008A619B">
              <w:rPr>
                <w:rFonts w:ascii="Calibri" w:eastAsia="Times New Roman" w:hAnsi="Calibri" w:cs="Times New Roman"/>
                <w:lang w:eastAsia="en-GB"/>
              </w:rPr>
              <w:t>None at present</w:t>
            </w:r>
          </w:p>
        </w:tc>
      </w:tr>
      <w:tr w:rsidR="008A619B" w:rsidRPr="008A619B" w:rsidTr="000B24CD">
        <w:trPr>
          <w:trHeight w:val="1975"/>
        </w:trPr>
        <w:tc>
          <w:tcPr>
            <w:tcW w:w="10656" w:type="dxa"/>
            <w:gridSpan w:val="2"/>
            <w:shd w:val="clear" w:color="auto" w:fill="auto"/>
          </w:tcPr>
          <w:p w:rsidR="004D3D60" w:rsidRPr="008A619B" w:rsidRDefault="00673251" w:rsidP="004D3D60">
            <w:pPr>
              <w:pStyle w:val="NoSpacing"/>
              <w:rPr>
                <w:b/>
                <w:lang w:eastAsia="en-GB"/>
              </w:rPr>
            </w:pPr>
            <w:r w:rsidRPr="008A619B">
              <w:rPr>
                <w:b/>
                <w:lang w:eastAsia="en-GB"/>
              </w:rPr>
              <w:t>Main P</w:t>
            </w:r>
            <w:r w:rsidR="004D3D60" w:rsidRPr="008A619B">
              <w:rPr>
                <w:b/>
                <w:lang w:eastAsia="en-GB"/>
              </w:rPr>
              <w:t>urpose of the Job</w:t>
            </w:r>
            <w:r w:rsidR="00E05A6C" w:rsidRPr="008A619B">
              <w:rPr>
                <w:b/>
                <w:lang w:eastAsia="en-GB"/>
              </w:rPr>
              <w:t xml:space="preserve"> </w:t>
            </w:r>
            <w:r w:rsidR="004D3D60" w:rsidRPr="008A619B">
              <w:rPr>
                <w:b/>
                <w:lang w:eastAsia="en-GB"/>
              </w:rPr>
              <w:t>/</w:t>
            </w:r>
            <w:r w:rsidR="00E05A6C" w:rsidRPr="008A619B">
              <w:rPr>
                <w:b/>
                <w:lang w:eastAsia="en-GB"/>
              </w:rPr>
              <w:t xml:space="preserve"> </w:t>
            </w:r>
            <w:r w:rsidR="004D3D60" w:rsidRPr="008A619B">
              <w:rPr>
                <w:b/>
                <w:lang w:eastAsia="en-GB"/>
              </w:rPr>
              <w:t>Summary of Role</w:t>
            </w:r>
          </w:p>
          <w:p w:rsidR="00563206" w:rsidRPr="008A619B" w:rsidRDefault="00563206" w:rsidP="00563206">
            <w:pPr>
              <w:pStyle w:val="NoSpacing"/>
              <w:numPr>
                <w:ilvl w:val="0"/>
                <w:numId w:val="22"/>
              </w:numPr>
            </w:pPr>
            <w:r w:rsidRPr="008A619B">
              <w:t xml:space="preserve">To provide </w:t>
            </w:r>
            <w:r w:rsidR="00074A88" w:rsidRPr="008A619B">
              <w:t xml:space="preserve">intensive </w:t>
            </w:r>
            <w:r w:rsidRPr="008A619B">
              <w:t xml:space="preserve">housing </w:t>
            </w:r>
            <w:r w:rsidR="00074A88" w:rsidRPr="008A619B">
              <w:t xml:space="preserve">management </w:t>
            </w:r>
            <w:r w:rsidR="00C0755F" w:rsidRPr="008A619B">
              <w:t xml:space="preserve">and support </w:t>
            </w:r>
            <w:r w:rsidRPr="008A619B">
              <w:t xml:space="preserve">to </w:t>
            </w:r>
            <w:r w:rsidR="00C0755F" w:rsidRPr="008A619B">
              <w:t xml:space="preserve">older people </w:t>
            </w:r>
            <w:r w:rsidR="00074A88" w:rsidRPr="008A619B">
              <w:t xml:space="preserve">occupying flats designated as interim care </w:t>
            </w:r>
            <w:r w:rsidR="008229BF" w:rsidRPr="008A619B">
              <w:t xml:space="preserve">at Rose </w:t>
            </w:r>
            <w:r w:rsidR="00673251" w:rsidRPr="008A619B">
              <w:t>Court and Leander Court</w:t>
            </w:r>
          </w:p>
          <w:p w:rsidR="00840456" w:rsidRPr="008A619B" w:rsidRDefault="00840456" w:rsidP="004D3D60">
            <w:pPr>
              <w:pStyle w:val="NoSpacing"/>
              <w:numPr>
                <w:ilvl w:val="0"/>
                <w:numId w:val="22"/>
              </w:numPr>
              <w:rPr>
                <w:b/>
                <w:lang w:eastAsia="en-GB"/>
              </w:rPr>
            </w:pPr>
            <w:r w:rsidRPr="008A619B">
              <w:rPr>
                <w:lang w:val="en-US"/>
              </w:rPr>
              <w:t xml:space="preserve">To provide </w:t>
            </w:r>
            <w:r w:rsidR="00497917" w:rsidRPr="008A619B">
              <w:rPr>
                <w:lang w:val="en-US"/>
              </w:rPr>
              <w:t>a high</w:t>
            </w:r>
            <w:r w:rsidRPr="008A619B">
              <w:rPr>
                <w:lang w:val="en-US"/>
              </w:rPr>
              <w:t xml:space="preserve"> quality</w:t>
            </w:r>
            <w:r w:rsidR="00497917" w:rsidRPr="008A619B">
              <w:rPr>
                <w:lang w:val="en-US"/>
              </w:rPr>
              <w:t xml:space="preserve"> </w:t>
            </w:r>
            <w:r w:rsidR="00DB6B78" w:rsidRPr="008A619B">
              <w:rPr>
                <w:lang w:val="en-US"/>
              </w:rPr>
              <w:t xml:space="preserve">housing service </w:t>
            </w:r>
            <w:r w:rsidR="008229BF" w:rsidRPr="008A619B">
              <w:rPr>
                <w:lang w:val="en-US"/>
              </w:rPr>
              <w:t xml:space="preserve">in accordance with </w:t>
            </w:r>
            <w:r w:rsidR="00497917" w:rsidRPr="008A619B">
              <w:t>organisational</w:t>
            </w:r>
            <w:r w:rsidR="004D3D60" w:rsidRPr="008A619B">
              <w:t xml:space="preserve"> policies and procedures</w:t>
            </w:r>
            <w:r w:rsidR="00497917" w:rsidRPr="008A619B">
              <w:t xml:space="preserve"> and requirements</w:t>
            </w:r>
            <w:r w:rsidR="00074A88" w:rsidRPr="008A619B">
              <w:t xml:space="preserve"> as set out in the Interim Agreement</w:t>
            </w:r>
          </w:p>
          <w:p w:rsidR="00E712DC" w:rsidRPr="008A619B" w:rsidRDefault="00E712DC" w:rsidP="00E712DC">
            <w:pPr>
              <w:pStyle w:val="NoSpacing"/>
              <w:numPr>
                <w:ilvl w:val="0"/>
                <w:numId w:val="22"/>
              </w:numPr>
            </w:pPr>
            <w:r w:rsidRPr="008A619B">
              <w:rPr>
                <w:lang w:val="en-US"/>
              </w:rPr>
              <w:t>To ensure occupants understand the short-term nature of interim care, to support each occupant to consider their future housing options and help them move on from interim care to more suitable housing as soon as practicable</w:t>
            </w:r>
          </w:p>
          <w:p w:rsidR="00B61EFC" w:rsidRPr="008A619B" w:rsidRDefault="00C0755F" w:rsidP="00673251">
            <w:pPr>
              <w:pStyle w:val="NoSpacing"/>
              <w:numPr>
                <w:ilvl w:val="0"/>
                <w:numId w:val="22"/>
              </w:numPr>
              <w:rPr>
                <w:b/>
                <w:lang w:eastAsia="en-GB"/>
              </w:rPr>
            </w:pPr>
            <w:r w:rsidRPr="008A619B">
              <w:t xml:space="preserve">To </w:t>
            </w:r>
            <w:r w:rsidR="008229BF" w:rsidRPr="008A619B">
              <w:t>liaise closely and work collaboratively with Hackney</w:t>
            </w:r>
            <w:r w:rsidR="00673251" w:rsidRPr="008A619B">
              <w:t xml:space="preserve"> </w:t>
            </w:r>
            <w:r w:rsidR="008229BF" w:rsidRPr="008A619B">
              <w:t>t</w:t>
            </w:r>
            <w:r w:rsidR="00D13169" w:rsidRPr="008A619B">
              <w:t>eam</w:t>
            </w:r>
            <w:r w:rsidR="00673251" w:rsidRPr="008A619B">
              <w:t>s involved in interim care</w:t>
            </w:r>
          </w:p>
          <w:p w:rsidR="002B18B1" w:rsidRPr="008A619B" w:rsidRDefault="002B18B1" w:rsidP="00673251">
            <w:pPr>
              <w:pStyle w:val="NoSpacing"/>
              <w:numPr>
                <w:ilvl w:val="0"/>
                <w:numId w:val="22"/>
              </w:numPr>
              <w:rPr>
                <w:b/>
                <w:lang w:eastAsia="en-GB"/>
              </w:rPr>
            </w:pPr>
            <w:r w:rsidRPr="008A619B">
              <w:t xml:space="preserve">To liaise </w:t>
            </w:r>
            <w:r w:rsidR="00E712DC" w:rsidRPr="008A619B">
              <w:t>closely with allocated care provider to ensure quality care is delivered</w:t>
            </w:r>
          </w:p>
        </w:tc>
      </w:tr>
      <w:tr w:rsidR="008A619B" w:rsidRPr="008A619B" w:rsidTr="00AB71CE">
        <w:trPr>
          <w:trHeight w:val="1691"/>
        </w:trPr>
        <w:tc>
          <w:tcPr>
            <w:tcW w:w="10656" w:type="dxa"/>
            <w:gridSpan w:val="2"/>
            <w:shd w:val="clear" w:color="auto" w:fill="auto"/>
          </w:tcPr>
          <w:p w:rsidR="00265AC8" w:rsidRPr="008A619B" w:rsidRDefault="00265AC8" w:rsidP="000E1512">
            <w:pPr>
              <w:pStyle w:val="NoSpacing"/>
              <w:rPr>
                <w:b/>
                <w:lang w:eastAsia="en-GB"/>
              </w:rPr>
            </w:pPr>
            <w:r w:rsidRPr="008A619B">
              <w:rPr>
                <w:b/>
                <w:lang w:eastAsia="en-GB"/>
              </w:rPr>
              <w:t>Responsibilities</w:t>
            </w:r>
          </w:p>
          <w:p w:rsidR="00673251" w:rsidRPr="008A619B" w:rsidRDefault="00673251" w:rsidP="00673251">
            <w:pPr>
              <w:spacing w:after="0" w:line="240" w:lineRule="auto"/>
              <w:contextualSpacing/>
              <w:rPr>
                <w:rFonts w:cs="Arial"/>
                <w:i/>
              </w:rPr>
            </w:pPr>
            <w:r w:rsidRPr="008A619B">
              <w:rPr>
                <w:rFonts w:cs="Arial"/>
                <w:i/>
              </w:rPr>
              <w:t>Turnaround</w:t>
            </w:r>
            <w:r w:rsidR="00716EEF" w:rsidRPr="008A619B">
              <w:rPr>
                <w:rFonts w:cs="Arial"/>
                <w:i/>
              </w:rPr>
              <w:t xml:space="preserve"> / Working with Stakeholders</w:t>
            </w:r>
          </w:p>
          <w:p w:rsidR="00673251" w:rsidRPr="008A619B" w:rsidRDefault="00673251" w:rsidP="00673251">
            <w:pPr>
              <w:numPr>
                <w:ilvl w:val="0"/>
                <w:numId w:val="22"/>
              </w:numPr>
              <w:spacing w:after="0" w:line="240" w:lineRule="auto"/>
              <w:contextualSpacing/>
              <w:jc w:val="both"/>
              <w:rPr>
                <w:rFonts w:ascii="Calibri" w:eastAsia="Times New Roman" w:hAnsi="Calibri" w:cs="Arial"/>
                <w:lang w:eastAsia="en-GB"/>
              </w:rPr>
            </w:pPr>
            <w:r w:rsidRPr="008A619B">
              <w:rPr>
                <w:rFonts w:cs="Arial"/>
              </w:rPr>
              <w:t>Liaise with Hackney’s Brokerage team in relation to a</w:t>
            </w:r>
            <w:r w:rsidRPr="008A619B">
              <w:rPr>
                <w:rFonts w:ascii="Calibri" w:eastAsia="Times New Roman" w:hAnsi="Calibri" w:cs="Arial"/>
                <w:lang w:eastAsia="en-GB"/>
              </w:rPr>
              <w:t xml:space="preserve">ssessment for and allocation to interim care flats </w:t>
            </w:r>
          </w:p>
          <w:p w:rsidR="00E86F98" w:rsidRPr="008A619B" w:rsidRDefault="00E86F98" w:rsidP="00E86F98">
            <w:pPr>
              <w:numPr>
                <w:ilvl w:val="0"/>
                <w:numId w:val="22"/>
              </w:numPr>
              <w:spacing w:after="0" w:line="240" w:lineRule="auto"/>
              <w:contextualSpacing/>
              <w:rPr>
                <w:rFonts w:cs="Arial"/>
              </w:rPr>
            </w:pPr>
            <w:r w:rsidRPr="008A619B">
              <w:rPr>
                <w:rFonts w:ascii="Calibri" w:eastAsia="Times New Roman" w:hAnsi="Calibri" w:cs="Arial"/>
                <w:lang w:eastAsia="en-GB"/>
              </w:rPr>
              <w:t>Liaise with Age UK to order any replacement furniture required either during v</w:t>
            </w:r>
            <w:r w:rsidR="00716EEF" w:rsidRPr="008A619B">
              <w:rPr>
                <w:rFonts w:ascii="Calibri" w:eastAsia="Times New Roman" w:hAnsi="Calibri" w:cs="Arial"/>
                <w:lang w:eastAsia="en-GB"/>
              </w:rPr>
              <w:t>oid or occupation</w:t>
            </w:r>
          </w:p>
          <w:p w:rsidR="00673251" w:rsidRPr="008A619B" w:rsidRDefault="00716EEF" w:rsidP="0043583A">
            <w:pPr>
              <w:numPr>
                <w:ilvl w:val="0"/>
                <w:numId w:val="22"/>
              </w:numPr>
              <w:spacing w:after="0" w:line="240" w:lineRule="auto"/>
              <w:contextualSpacing/>
              <w:jc w:val="both"/>
              <w:rPr>
                <w:rFonts w:cs="Arial"/>
              </w:rPr>
            </w:pPr>
            <w:r w:rsidRPr="008A619B">
              <w:rPr>
                <w:rFonts w:ascii="Calibri" w:eastAsia="Times New Roman" w:hAnsi="Calibri" w:cs="Arial"/>
                <w:lang w:eastAsia="en-GB"/>
              </w:rPr>
              <w:t xml:space="preserve">Be a member of </w:t>
            </w:r>
            <w:r w:rsidR="0066690D" w:rsidRPr="008A619B">
              <w:rPr>
                <w:rFonts w:ascii="Calibri" w:eastAsia="Times New Roman" w:hAnsi="Calibri" w:cs="Arial"/>
                <w:lang w:eastAsia="en-GB"/>
              </w:rPr>
              <w:t xml:space="preserve">Hackney’s </w:t>
            </w:r>
            <w:r w:rsidRPr="008A619B">
              <w:rPr>
                <w:rFonts w:ascii="Calibri" w:eastAsia="Times New Roman" w:hAnsi="Calibri" w:cs="Arial"/>
                <w:lang w:eastAsia="en-GB"/>
              </w:rPr>
              <w:t xml:space="preserve">Interim Bedflow Management Group and attend regular meetings. </w:t>
            </w:r>
          </w:p>
          <w:p w:rsidR="0066690D" w:rsidRPr="008A619B" w:rsidRDefault="0066690D" w:rsidP="0066690D">
            <w:pPr>
              <w:pStyle w:val="NoSpacing"/>
              <w:numPr>
                <w:ilvl w:val="0"/>
                <w:numId w:val="22"/>
              </w:numPr>
              <w:rPr>
                <w:lang w:val="en-US" w:eastAsia="en-GB"/>
              </w:rPr>
            </w:pPr>
            <w:r w:rsidRPr="008A619B">
              <w:rPr>
                <w:lang w:val="en-US" w:eastAsia="en-GB"/>
              </w:rPr>
              <w:t>After an occupant has departed:</w:t>
            </w:r>
          </w:p>
          <w:p w:rsidR="0066690D" w:rsidRPr="008A619B" w:rsidRDefault="0066690D" w:rsidP="0066690D">
            <w:pPr>
              <w:pStyle w:val="NoSpacing"/>
              <w:numPr>
                <w:ilvl w:val="1"/>
                <w:numId w:val="22"/>
              </w:numPr>
              <w:rPr>
                <w:lang w:val="en-US" w:eastAsia="en-GB"/>
              </w:rPr>
            </w:pPr>
            <w:r w:rsidRPr="008A619B">
              <w:rPr>
                <w:lang w:val="en-US" w:eastAsia="en-GB"/>
              </w:rPr>
              <w:t>Arrange for end of licence deep clean of the flat</w:t>
            </w:r>
          </w:p>
          <w:p w:rsidR="0066690D" w:rsidRPr="008A619B" w:rsidRDefault="0066690D" w:rsidP="0066690D">
            <w:pPr>
              <w:pStyle w:val="NoSpacing"/>
              <w:numPr>
                <w:ilvl w:val="1"/>
                <w:numId w:val="22"/>
              </w:numPr>
              <w:rPr>
                <w:lang w:val="en-US" w:eastAsia="en-GB"/>
              </w:rPr>
            </w:pPr>
            <w:r w:rsidRPr="008A619B">
              <w:rPr>
                <w:lang w:val="en-US" w:eastAsia="en-GB"/>
              </w:rPr>
              <w:t xml:space="preserve">Liaise with Age UK to purchase any replacement furniture </w:t>
            </w:r>
          </w:p>
          <w:p w:rsidR="003072F7" w:rsidRPr="008A619B" w:rsidRDefault="003072F7" w:rsidP="003072F7">
            <w:pPr>
              <w:pStyle w:val="NoSpacing"/>
              <w:numPr>
                <w:ilvl w:val="0"/>
                <w:numId w:val="22"/>
              </w:numPr>
              <w:rPr>
                <w:lang w:val="en-US" w:eastAsia="en-GB"/>
              </w:rPr>
            </w:pPr>
            <w:r w:rsidRPr="008A619B">
              <w:rPr>
                <w:lang w:val="en-US" w:eastAsia="en-GB"/>
              </w:rPr>
              <w:t>To work alongside Hackney’s Provided Services onsite care team as required</w:t>
            </w:r>
          </w:p>
          <w:p w:rsidR="001E3AB2" w:rsidRPr="008A619B" w:rsidRDefault="001E3AB2" w:rsidP="003072F7">
            <w:pPr>
              <w:pStyle w:val="NoSpacing"/>
              <w:numPr>
                <w:ilvl w:val="0"/>
                <w:numId w:val="22"/>
              </w:numPr>
              <w:rPr>
                <w:lang w:val="en-US" w:eastAsia="en-GB"/>
              </w:rPr>
            </w:pPr>
            <w:r w:rsidRPr="008A619B">
              <w:rPr>
                <w:lang w:val="en-US" w:eastAsia="en-GB"/>
              </w:rPr>
              <w:t>To work alongside the allocated care provider as required</w:t>
            </w:r>
          </w:p>
          <w:p w:rsidR="00716EEF" w:rsidRPr="008A619B" w:rsidRDefault="00716EEF" w:rsidP="00716EEF">
            <w:pPr>
              <w:spacing w:after="0" w:line="240" w:lineRule="auto"/>
              <w:ind w:left="720"/>
              <w:contextualSpacing/>
              <w:jc w:val="both"/>
              <w:rPr>
                <w:rFonts w:cs="Arial"/>
              </w:rPr>
            </w:pPr>
          </w:p>
          <w:p w:rsidR="00673251" w:rsidRPr="008A619B" w:rsidRDefault="00673251" w:rsidP="00673251">
            <w:pPr>
              <w:spacing w:after="0" w:line="240" w:lineRule="auto"/>
              <w:contextualSpacing/>
              <w:rPr>
                <w:rFonts w:cs="Arial"/>
                <w:i/>
              </w:rPr>
            </w:pPr>
            <w:r w:rsidRPr="008A619B">
              <w:rPr>
                <w:rFonts w:cs="Arial"/>
                <w:i/>
              </w:rPr>
              <w:t>Moving In</w:t>
            </w:r>
          </w:p>
          <w:p w:rsidR="00673251" w:rsidRPr="008A619B" w:rsidRDefault="00673251" w:rsidP="00673251">
            <w:pPr>
              <w:numPr>
                <w:ilvl w:val="0"/>
                <w:numId w:val="22"/>
              </w:numPr>
              <w:spacing w:after="0" w:line="240" w:lineRule="auto"/>
              <w:contextualSpacing/>
              <w:jc w:val="both"/>
              <w:rPr>
                <w:rFonts w:ascii="Calibri" w:eastAsia="Times New Roman" w:hAnsi="Calibri" w:cs="Arial"/>
                <w:lang w:eastAsia="en-GB"/>
              </w:rPr>
            </w:pPr>
            <w:r w:rsidRPr="008A619B">
              <w:rPr>
                <w:rFonts w:ascii="Calibri" w:eastAsia="Times New Roman" w:hAnsi="Calibri" w:cs="Arial"/>
                <w:lang w:eastAsia="en-GB"/>
              </w:rPr>
              <w:t>Liaise with Social worker to ensure occupants sign Hackney’s Licence Agreement prior to occupation</w:t>
            </w:r>
          </w:p>
          <w:p w:rsidR="00E86F98" w:rsidRPr="008A619B" w:rsidRDefault="00E86F98" w:rsidP="00E86F98">
            <w:pPr>
              <w:numPr>
                <w:ilvl w:val="0"/>
                <w:numId w:val="22"/>
              </w:numPr>
              <w:spacing w:after="0" w:line="240" w:lineRule="auto"/>
              <w:contextualSpacing/>
              <w:jc w:val="both"/>
              <w:rPr>
                <w:rFonts w:ascii="Calibri" w:eastAsia="Times New Roman" w:hAnsi="Calibri" w:cs="Arial"/>
                <w:lang w:eastAsia="en-GB"/>
              </w:rPr>
            </w:pPr>
            <w:r w:rsidRPr="008A619B">
              <w:rPr>
                <w:rFonts w:ascii="Calibri" w:eastAsia="Times New Roman" w:hAnsi="Calibri" w:cs="Arial"/>
                <w:lang w:eastAsia="en-GB"/>
              </w:rPr>
              <w:t>Liaise with Age UK to ensure new occupants move safely into their allocated interim care flat</w:t>
            </w:r>
          </w:p>
          <w:p w:rsidR="00673251" w:rsidRPr="008A619B" w:rsidRDefault="00D13169" w:rsidP="00E05A6C">
            <w:pPr>
              <w:numPr>
                <w:ilvl w:val="0"/>
                <w:numId w:val="22"/>
              </w:numPr>
              <w:spacing w:after="0" w:line="240" w:lineRule="auto"/>
              <w:contextualSpacing/>
              <w:rPr>
                <w:rFonts w:cs="Arial"/>
              </w:rPr>
            </w:pPr>
            <w:r w:rsidRPr="008A619B">
              <w:rPr>
                <w:rFonts w:cs="Arial"/>
              </w:rPr>
              <w:t>Meet</w:t>
            </w:r>
            <w:r w:rsidR="008229BF" w:rsidRPr="008A619B">
              <w:rPr>
                <w:rFonts w:cs="Arial"/>
              </w:rPr>
              <w:t xml:space="preserve"> with each new occupant within 24 hours of their moving in</w:t>
            </w:r>
            <w:r w:rsidR="00673251" w:rsidRPr="008A619B">
              <w:rPr>
                <w:rFonts w:cs="Arial"/>
              </w:rPr>
              <w:t>:</w:t>
            </w:r>
          </w:p>
          <w:p w:rsidR="00673251" w:rsidRPr="008A619B" w:rsidRDefault="00E05A6C" w:rsidP="00673251">
            <w:pPr>
              <w:numPr>
                <w:ilvl w:val="1"/>
                <w:numId w:val="22"/>
              </w:numPr>
              <w:spacing w:after="0" w:line="240" w:lineRule="auto"/>
              <w:contextualSpacing/>
              <w:rPr>
                <w:rFonts w:cs="Arial"/>
              </w:rPr>
            </w:pPr>
            <w:r w:rsidRPr="008A619B">
              <w:rPr>
                <w:rFonts w:cs="Arial"/>
              </w:rPr>
              <w:t xml:space="preserve">to </w:t>
            </w:r>
            <w:r w:rsidR="000F43BA" w:rsidRPr="008A619B">
              <w:rPr>
                <w:rFonts w:cs="Arial"/>
              </w:rPr>
              <w:t xml:space="preserve">explain </w:t>
            </w:r>
            <w:r w:rsidR="00673251" w:rsidRPr="008A619B">
              <w:rPr>
                <w:rFonts w:cs="Arial"/>
              </w:rPr>
              <w:t>the purpose of interim care and estimated length of stay</w:t>
            </w:r>
          </w:p>
          <w:p w:rsidR="00673251" w:rsidRPr="008A619B" w:rsidRDefault="00673251" w:rsidP="00673251">
            <w:pPr>
              <w:numPr>
                <w:ilvl w:val="1"/>
                <w:numId w:val="22"/>
              </w:numPr>
              <w:spacing w:after="0" w:line="240" w:lineRule="auto"/>
              <w:contextualSpacing/>
              <w:rPr>
                <w:rFonts w:cs="Arial"/>
              </w:rPr>
            </w:pPr>
            <w:r w:rsidRPr="008A619B">
              <w:rPr>
                <w:rFonts w:cs="Arial"/>
              </w:rPr>
              <w:t xml:space="preserve">to outline the Housing Officer’s </w:t>
            </w:r>
            <w:r w:rsidR="000F43BA" w:rsidRPr="008A619B">
              <w:rPr>
                <w:rFonts w:cs="Arial"/>
              </w:rPr>
              <w:t xml:space="preserve">role </w:t>
            </w:r>
            <w:r w:rsidRPr="008A619B">
              <w:rPr>
                <w:rFonts w:cs="Arial"/>
              </w:rPr>
              <w:t>and provide contact details</w:t>
            </w:r>
          </w:p>
          <w:p w:rsidR="00D13169" w:rsidRPr="008A619B" w:rsidRDefault="00673251" w:rsidP="00673251">
            <w:pPr>
              <w:numPr>
                <w:ilvl w:val="1"/>
                <w:numId w:val="22"/>
              </w:numPr>
              <w:spacing w:after="0" w:line="240" w:lineRule="auto"/>
              <w:contextualSpacing/>
              <w:rPr>
                <w:rFonts w:cs="Arial"/>
              </w:rPr>
            </w:pPr>
            <w:r w:rsidRPr="008A619B">
              <w:rPr>
                <w:rFonts w:cs="Arial"/>
              </w:rPr>
              <w:t xml:space="preserve">to </w:t>
            </w:r>
            <w:r w:rsidR="00D13169" w:rsidRPr="008A619B">
              <w:rPr>
                <w:rFonts w:cs="Arial"/>
              </w:rPr>
              <w:t xml:space="preserve">help </w:t>
            </w:r>
            <w:r w:rsidRPr="008A619B">
              <w:rPr>
                <w:rFonts w:cs="Arial"/>
              </w:rPr>
              <w:t xml:space="preserve">occupants </w:t>
            </w:r>
            <w:r w:rsidR="00D13169" w:rsidRPr="008A619B">
              <w:rPr>
                <w:lang w:val="en-US"/>
              </w:rPr>
              <w:t>settle in,</w:t>
            </w:r>
            <w:r w:rsidR="000F43BA" w:rsidRPr="008A619B">
              <w:rPr>
                <w:lang w:val="en-US"/>
              </w:rPr>
              <w:t xml:space="preserve"> explaining equipment use, contact points for emergencies and occupants</w:t>
            </w:r>
            <w:r w:rsidRPr="008A619B">
              <w:rPr>
                <w:lang w:val="en-US"/>
              </w:rPr>
              <w:t>’</w:t>
            </w:r>
            <w:r w:rsidR="000F43BA" w:rsidRPr="008A619B">
              <w:rPr>
                <w:lang w:val="en-US"/>
              </w:rPr>
              <w:t xml:space="preserve"> responsibilities with regard to health &amp; safety</w:t>
            </w:r>
          </w:p>
          <w:p w:rsidR="00E05A6C" w:rsidRPr="008A619B" w:rsidRDefault="00673251" w:rsidP="00E05A6C">
            <w:pPr>
              <w:numPr>
                <w:ilvl w:val="0"/>
                <w:numId w:val="22"/>
              </w:numPr>
              <w:spacing w:after="0" w:line="240" w:lineRule="auto"/>
              <w:contextualSpacing/>
              <w:rPr>
                <w:rFonts w:cs="Arial"/>
              </w:rPr>
            </w:pPr>
            <w:r w:rsidRPr="008A619B">
              <w:rPr>
                <w:rFonts w:cs="Arial"/>
              </w:rPr>
              <w:t>Meet with each new occupant within 5 days of their moving in to</w:t>
            </w:r>
            <w:r w:rsidR="000F43BA" w:rsidRPr="008A619B">
              <w:rPr>
                <w:rFonts w:cs="Arial"/>
              </w:rPr>
              <w:t xml:space="preserve"> </w:t>
            </w:r>
            <w:r w:rsidR="00E05A6C" w:rsidRPr="008A619B">
              <w:rPr>
                <w:rFonts w:cs="Arial"/>
              </w:rPr>
              <w:t xml:space="preserve">assess </w:t>
            </w:r>
            <w:r w:rsidR="000F43BA" w:rsidRPr="008A619B">
              <w:rPr>
                <w:rFonts w:cs="Arial"/>
              </w:rPr>
              <w:t xml:space="preserve">what </w:t>
            </w:r>
            <w:r w:rsidRPr="008A619B">
              <w:rPr>
                <w:rFonts w:cs="Arial"/>
              </w:rPr>
              <w:t xml:space="preserve">their </w:t>
            </w:r>
            <w:r w:rsidR="00E05A6C" w:rsidRPr="008A619B">
              <w:rPr>
                <w:rFonts w:cs="Arial"/>
              </w:rPr>
              <w:t>needs</w:t>
            </w:r>
            <w:r w:rsidR="008229BF" w:rsidRPr="008A619B">
              <w:rPr>
                <w:rFonts w:cs="Arial"/>
              </w:rPr>
              <w:t xml:space="preserve"> </w:t>
            </w:r>
            <w:r w:rsidR="000F43BA" w:rsidRPr="008A619B">
              <w:rPr>
                <w:rFonts w:cs="Arial"/>
              </w:rPr>
              <w:t xml:space="preserve">will be </w:t>
            </w:r>
            <w:r w:rsidR="008229BF" w:rsidRPr="008A619B">
              <w:rPr>
                <w:rFonts w:cs="Arial"/>
              </w:rPr>
              <w:t>whilst they are residing in the service</w:t>
            </w:r>
            <w:r w:rsidR="00E05A6C" w:rsidRPr="008A619B">
              <w:rPr>
                <w:rFonts w:cs="Arial"/>
              </w:rPr>
              <w:t xml:space="preserve"> </w:t>
            </w:r>
            <w:r w:rsidR="008229BF" w:rsidRPr="008A619B">
              <w:rPr>
                <w:rFonts w:cs="Arial"/>
              </w:rPr>
              <w:t>and agree a short term support plan, with associated risk assessment</w:t>
            </w:r>
          </w:p>
          <w:p w:rsidR="00CF45E8" w:rsidRPr="008A619B" w:rsidRDefault="00CF45E8" w:rsidP="00E05A6C">
            <w:pPr>
              <w:numPr>
                <w:ilvl w:val="0"/>
                <w:numId w:val="22"/>
              </w:numPr>
              <w:spacing w:after="0" w:line="240" w:lineRule="auto"/>
              <w:contextualSpacing/>
              <w:rPr>
                <w:rFonts w:cs="Arial"/>
              </w:rPr>
            </w:pPr>
            <w:r w:rsidRPr="008A619B">
              <w:rPr>
                <w:rFonts w:cs="Arial"/>
              </w:rPr>
              <w:t>Items that might be in the support plan could include:</w:t>
            </w:r>
          </w:p>
          <w:p w:rsidR="00CF45E8" w:rsidRPr="008A619B" w:rsidRDefault="00CF45E8" w:rsidP="00CF45E8">
            <w:pPr>
              <w:numPr>
                <w:ilvl w:val="1"/>
                <w:numId w:val="22"/>
              </w:numPr>
              <w:spacing w:after="0" w:line="240" w:lineRule="auto"/>
              <w:contextualSpacing/>
              <w:rPr>
                <w:rFonts w:cs="Arial"/>
              </w:rPr>
            </w:pPr>
            <w:r w:rsidRPr="008A619B">
              <w:rPr>
                <w:rFonts w:cs="Arial"/>
              </w:rPr>
              <w:t>Supporting occupants to manage their post</w:t>
            </w:r>
            <w:r w:rsidR="00E86F98" w:rsidRPr="008A619B">
              <w:rPr>
                <w:rFonts w:cs="Arial"/>
              </w:rPr>
              <w:t>, such as utility bills, appointment letters</w:t>
            </w:r>
          </w:p>
          <w:p w:rsidR="00CF45E8" w:rsidRPr="008A619B" w:rsidRDefault="00CF45E8" w:rsidP="00CF45E8">
            <w:pPr>
              <w:numPr>
                <w:ilvl w:val="1"/>
                <w:numId w:val="22"/>
              </w:numPr>
              <w:spacing w:after="0" w:line="240" w:lineRule="auto"/>
              <w:contextualSpacing/>
              <w:rPr>
                <w:rFonts w:cs="Arial"/>
              </w:rPr>
            </w:pPr>
            <w:r w:rsidRPr="008A619B">
              <w:rPr>
                <w:rFonts w:cs="Arial"/>
              </w:rPr>
              <w:t>Prompting occupants to attend health and other appointments</w:t>
            </w:r>
            <w:r w:rsidR="00673251" w:rsidRPr="008A619B">
              <w:rPr>
                <w:rFonts w:cs="Arial"/>
              </w:rPr>
              <w:t>.</w:t>
            </w:r>
            <w:r w:rsidRPr="008A619B">
              <w:rPr>
                <w:rFonts w:cs="Arial"/>
              </w:rPr>
              <w:t xml:space="preserve"> and liaising with social workers </w:t>
            </w:r>
            <w:r w:rsidR="00673251" w:rsidRPr="008A619B">
              <w:rPr>
                <w:rFonts w:cs="Arial"/>
              </w:rPr>
              <w:t>if support is required for attendance</w:t>
            </w:r>
          </w:p>
          <w:p w:rsidR="00CF45E8" w:rsidRPr="008A619B" w:rsidRDefault="00CF45E8" w:rsidP="00CF45E8">
            <w:pPr>
              <w:numPr>
                <w:ilvl w:val="1"/>
                <w:numId w:val="22"/>
              </w:numPr>
              <w:spacing w:after="0" w:line="240" w:lineRule="auto"/>
              <w:contextualSpacing/>
              <w:rPr>
                <w:rFonts w:cs="Arial"/>
              </w:rPr>
            </w:pPr>
            <w:r w:rsidRPr="008A619B">
              <w:rPr>
                <w:rFonts w:cs="Arial"/>
              </w:rPr>
              <w:t>Ensuing occupants have access to funds and are able to shop for food etc</w:t>
            </w:r>
          </w:p>
          <w:p w:rsidR="005467DB" w:rsidRPr="008A619B" w:rsidRDefault="005467DB" w:rsidP="00CF45E8">
            <w:pPr>
              <w:numPr>
                <w:ilvl w:val="1"/>
                <w:numId w:val="22"/>
              </w:numPr>
              <w:spacing w:after="0" w:line="240" w:lineRule="auto"/>
              <w:contextualSpacing/>
              <w:rPr>
                <w:rFonts w:cs="Arial"/>
              </w:rPr>
            </w:pPr>
            <w:r w:rsidRPr="008A619B">
              <w:rPr>
                <w:rFonts w:cs="Arial"/>
              </w:rPr>
              <w:t>The risk assessment includes a Person Centred Fire Risk Assessment</w:t>
            </w:r>
          </w:p>
          <w:p w:rsidR="00C0755F" w:rsidRPr="008A619B" w:rsidRDefault="00C0755F" w:rsidP="00E05A6C">
            <w:pPr>
              <w:numPr>
                <w:ilvl w:val="0"/>
                <w:numId w:val="22"/>
              </w:numPr>
              <w:spacing w:after="0" w:line="240" w:lineRule="auto"/>
              <w:contextualSpacing/>
              <w:rPr>
                <w:rFonts w:cs="Arial"/>
              </w:rPr>
            </w:pPr>
            <w:r w:rsidRPr="008A619B">
              <w:rPr>
                <w:rFonts w:cs="Arial"/>
              </w:rPr>
              <w:t xml:space="preserve">Share this plan and risk assessment with the Hackney </w:t>
            </w:r>
            <w:r w:rsidR="00795E16" w:rsidRPr="008A619B">
              <w:rPr>
                <w:rFonts w:ascii="Calibri" w:eastAsia="Times New Roman" w:hAnsi="Calibri" w:cs="Arial"/>
                <w:lang w:eastAsia="en-GB"/>
              </w:rPr>
              <w:t xml:space="preserve">Interim Bedflow Management Group </w:t>
            </w:r>
            <w:r w:rsidRPr="008A619B">
              <w:rPr>
                <w:rFonts w:cs="Arial"/>
              </w:rPr>
              <w:t>and agree who will take responsibility for each task within the plan</w:t>
            </w:r>
          </w:p>
          <w:p w:rsidR="003072F7" w:rsidRPr="008A619B" w:rsidRDefault="003072F7" w:rsidP="00E712DC">
            <w:pPr>
              <w:spacing w:after="0" w:line="240" w:lineRule="auto"/>
              <w:contextualSpacing/>
              <w:rPr>
                <w:rFonts w:cs="Arial"/>
              </w:rPr>
            </w:pPr>
          </w:p>
          <w:p w:rsidR="00E712DC" w:rsidRPr="008A619B" w:rsidRDefault="00E712DC" w:rsidP="00E712DC">
            <w:pPr>
              <w:spacing w:after="0" w:line="240" w:lineRule="auto"/>
              <w:contextualSpacing/>
              <w:rPr>
                <w:rFonts w:cs="Arial"/>
              </w:rPr>
            </w:pPr>
          </w:p>
          <w:p w:rsidR="00E712DC" w:rsidRPr="008A619B" w:rsidRDefault="00E712DC" w:rsidP="00E712DC">
            <w:pPr>
              <w:spacing w:after="0" w:line="240" w:lineRule="auto"/>
              <w:contextualSpacing/>
              <w:rPr>
                <w:rFonts w:cs="Arial"/>
              </w:rPr>
            </w:pPr>
          </w:p>
          <w:p w:rsidR="00E86F98" w:rsidRPr="008A619B" w:rsidRDefault="00E86F98" w:rsidP="00E86F98">
            <w:pPr>
              <w:spacing w:after="0" w:line="240" w:lineRule="auto"/>
              <w:contextualSpacing/>
              <w:rPr>
                <w:rFonts w:cs="Arial"/>
                <w:i/>
              </w:rPr>
            </w:pPr>
            <w:r w:rsidRPr="008A619B">
              <w:rPr>
                <w:rFonts w:cs="Arial"/>
                <w:i/>
              </w:rPr>
              <w:lastRenderedPageBreak/>
              <w:t>Whilst in Occupation</w:t>
            </w:r>
          </w:p>
          <w:p w:rsidR="009D1B2B" w:rsidRPr="008A619B" w:rsidRDefault="00D40C0C" w:rsidP="005467DB">
            <w:pPr>
              <w:numPr>
                <w:ilvl w:val="0"/>
                <w:numId w:val="22"/>
              </w:numPr>
              <w:spacing w:after="0" w:line="240" w:lineRule="auto"/>
              <w:contextualSpacing/>
              <w:rPr>
                <w:rFonts w:cs="Arial"/>
              </w:rPr>
            </w:pPr>
            <w:r w:rsidRPr="008A619B">
              <w:rPr>
                <w:rFonts w:cs="Arial"/>
              </w:rPr>
              <w:t>To conduct daily welfare checks</w:t>
            </w:r>
            <w:r w:rsidR="00284541" w:rsidRPr="008A619B">
              <w:rPr>
                <w:rFonts w:cs="Arial"/>
              </w:rPr>
              <w:t xml:space="preserve"> and liaise with </w:t>
            </w:r>
            <w:r w:rsidR="00284541" w:rsidRPr="008A619B">
              <w:rPr>
                <w:rFonts w:ascii="Calibri" w:eastAsia="Times New Roman" w:hAnsi="Calibri" w:cs="Arial"/>
                <w:lang w:eastAsia="en-GB"/>
              </w:rPr>
              <w:t>Interim Bedflow Management Group</w:t>
            </w:r>
            <w:r w:rsidR="00284541" w:rsidRPr="008A619B">
              <w:rPr>
                <w:rFonts w:cs="Arial"/>
              </w:rPr>
              <w:t xml:space="preserve"> regarding any </w:t>
            </w:r>
            <w:r w:rsidR="00E86F98" w:rsidRPr="008A619B">
              <w:rPr>
                <w:rFonts w:cs="Arial"/>
              </w:rPr>
              <w:t>new needs, tasks</w:t>
            </w:r>
            <w:r w:rsidR="00716EEF" w:rsidRPr="008A619B">
              <w:rPr>
                <w:rFonts w:cs="Arial"/>
              </w:rPr>
              <w:t>, risks</w:t>
            </w:r>
            <w:r w:rsidR="00E86F98" w:rsidRPr="008A619B">
              <w:rPr>
                <w:rFonts w:cs="Arial"/>
              </w:rPr>
              <w:t xml:space="preserve"> or </w:t>
            </w:r>
            <w:r w:rsidR="00284541" w:rsidRPr="008A619B">
              <w:rPr>
                <w:rFonts w:cs="Arial"/>
              </w:rPr>
              <w:t>concern</w:t>
            </w:r>
            <w:r w:rsidR="00E86F98" w:rsidRPr="008A619B">
              <w:rPr>
                <w:rFonts w:cs="Arial"/>
              </w:rPr>
              <w:t>s</w:t>
            </w:r>
          </w:p>
          <w:p w:rsidR="00D73694" w:rsidRPr="008A619B" w:rsidRDefault="00D73694" w:rsidP="00D73694">
            <w:pPr>
              <w:numPr>
                <w:ilvl w:val="0"/>
                <w:numId w:val="22"/>
              </w:numPr>
              <w:spacing w:after="0" w:line="240" w:lineRule="auto"/>
              <w:contextualSpacing/>
              <w:rPr>
                <w:rFonts w:cs="Arial"/>
              </w:rPr>
            </w:pPr>
            <w:r w:rsidRPr="008A619B">
              <w:rPr>
                <w:rFonts w:cs="Arial"/>
              </w:rPr>
              <w:t>To liaise with the Interim Bedflow Management Group in relation any breaches in licence, eg anti-social behaviour management</w:t>
            </w:r>
          </w:p>
          <w:p w:rsidR="00E712DC" w:rsidRPr="008A619B" w:rsidRDefault="00E712DC" w:rsidP="005467DB">
            <w:pPr>
              <w:pStyle w:val="NoSpacing"/>
              <w:numPr>
                <w:ilvl w:val="0"/>
                <w:numId w:val="22"/>
              </w:numPr>
              <w:rPr>
                <w:lang w:val="en-US"/>
              </w:rPr>
            </w:pPr>
            <w:r w:rsidRPr="008A619B">
              <w:rPr>
                <w:lang w:val="en-US"/>
              </w:rPr>
              <w:t>To liaise closely with the allocated care provider, review the care plan with the occupant to check that quality care is being delivered, to advocate for the occupant in cases of poor quality care</w:t>
            </w:r>
          </w:p>
          <w:p w:rsidR="005467DB" w:rsidRPr="008A619B" w:rsidRDefault="005467DB" w:rsidP="005467DB">
            <w:pPr>
              <w:pStyle w:val="NoSpacing"/>
              <w:numPr>
                <w:ilvl w:val="0"/>
                <w:numId w:val="22"/>
              </w:numPr>
              <w:rPr>
                <w:lang w:val="en-US"/>
              </w:rPr>
            </w:pPr>
            <w:r w:rsidRPr="008A619B">
              <w:rPr>
                <w:lang w:val="en-US"/>
              </w:rPr>
              <w:t>Provide welfare benefits advice to ensure that benefit entitlement is maximised, and assist tenants with budgeting and debt management where required</w:t>
            </w:r>
          </w:p>
          <w:p w:rsidR="005467DB" w:rsidRPr="008A619B" w:rsidRDefault="005467DB" w:rsidP="002470CF">
            <w:pPr>
              <w:numPr>
                <w:ilvl w:val="0"/>
                <w:numId w:val="22"/>
              </w:numPr>
              <w:spacing w:after="0" w:line="240" w:lineRule="auto"/>
              <w:contextualSpacing/>
              <w:jc w:val="both"/>
              <w:rPr>
                <w:rFonts w:ascii="Calibri" w:eastAsia="Times New Roman" w:hAnsi="Calibri" w:cs="Arial"/>
                <w:lang w:eastAsia="en-GB"/>
              </w:rPr>
            </w:pPr>
            <w:r w:rsidRPr="008A619B">
              <w:rPr>
                <w:rFonts w:ascii="Calibri" w:eastAsia="Times New Roman" w:hAnsi="Calibri" w:cs="Arial"/>
                <w:lang w:eastAsia="en-GB"/>
              </w:rPr>
              <w:t xml:space="preserve">Encourage and support occupants to attend the scheme’s social activities </w:t>
            </w:r>
          </w:p>
          <w:p w:rsidR="00DB6B78" w:rsidRPr="008A619B" w:rsidRDefault="007632FB" w:rsidP="005467DB">
            <w:pPr>
              <w:numPr>
                <w:ilvl w:val="0"/>
                <w:numId w:val="22"/>
              </w:numPr>
              <w:spacing w:after="0" w:line="240" w:lineRule="auto"/>
              <w:contextualSpacing/>
              <w:jc w:val="both"/>
              <w:rPr>
                <w:rFonts w:ascii="Calibri" w:eastAsia="Times New Roman" w:hAnsi="Calibri" w:cs="Arial"/>
                <w:lang w:eastAsia="en-GB"/>
              </w:rPr>
            </w:pPr>
            <w:r w:rsidRPr="008A619B">
              <w:rPr>
                <w:rFonts w:ascii="Calibri" w:eastAsia="Times New Roman" w:hAnsi="Calibri" w:cs="Arial"/>
                <w:lang w:eastAsia="en-GB"/>
              </w:rPr>
              <w:t>To raise any safeguarding concerns with Outward</w:t>
            </w:r>
            <w:r w:rsidR="003072F7" w:rsidRPr="008A619B">
              <w:rPr>
                <w:rFonts w:ascii="Calibri" w:eastAsia="Times New Roman" w:hAnsi="Calibri" w:cs="Arial"/>
                <w:lang w:eastAsia="en-GB"/>
              </w:rPr>
              <w:t>’s</w:t>
            </w:r>
            <w:r w:rsidRPr="008A619B">
              <w:rPr>
                <w:rFonts w:ascii="Calibri" w:eastAsia="Times New Roman" w:hAnsi="Calibri" w:cs="Arial"/>
                <w:lang w:eastAsia="en-GB"/>
              </w:rPr>
              <w:t xml:space="preserve"> Scheme Manager and follow Outward’s Safeguarding P&amp;P as necessary</w:t>
            </w:r>
          </w:p>
          <w:p w:rsidR="005467DB" w:rsidRPr="008A619B" w:rsidRDefault="005467DB" w:rsidP="005467DB">
            <w:pPr>
              <w:numPr>
                <w:ilvl w:val="0"/>
                <w:numId w:val="22"/>
              </w:numPr>
              <w:spacing w:after="0" w:line="240" w:lineRule="auto"/>
              <w:contextualSpacing/>
              <w:rPr>
                <w:rFonts w:cs="Arial"/>
              </w:rPr>
            </w:pPr>
            <w:r w:rsidRPr="008A619B">
              <w:rPr>
                <w:rFonts w:cs="Arial"/>
              </w:rPr>
              <w:t>To liaise with occupants’ families if involved in the occupants’ support</w:t>
            </w:r>
          </w:p>
          <w:p w:rsidR="005467DB" w:rsidRPr="008A619B" w:rsidRDefault="005467DB" w:rsidP="005467DB">
            <w:pPr>
              <w:numPr>
                <w:ilvl w:val="0"/>
                <w:numId w:val="22"/>
              </w:numPr>
              <w:spacing w:after="0" w:line="240" w:lineRule="auto"/>
              <w:contextualSpacing/>
              <w:rPr>
                <w:rFonts w:cs="Arial"/>
              </w:rPr>
            </w:pPr>
            <w:r w:rsidRPr="008A619B">
              <w:rPr>
                <w:rFonts w:cs="Arial"/>
              </w:rPr>
              <w:t>To work with all occupants and their families in a professional manner treating them with dignity and respect and deal with difficult or problematic situations in a sensitive manner</w:t>
            </w:r>
          </w:p>
          <w:p w:rsidR="0066690D" w:rsidRPr="008A619B" w:rsidRDefault="0066690D" w:rsidP="0066690D">
            <w:pPr>
              <w:pStyle w:val="NoSpacing"/>
              <w:rPr>
                <w:lang w:val="en-US"/>
              </w:rPr>
            </w:pPr>
          </w:p>
          <w:p w:rsidR="0066690D" w:rsidRPr="008A619B" w:rsidRDefault="0066690D" w:rsidP="0066690D">
            <w:pPr>
              <w:pStyle w:val="NoSpacing"/>
              <w:rPr>
                <w:i/>
                <w:lang w:val="en-US"/>
              </w:rPr>
            </w:pPr>
            <w:r w:rsidRPr="008A619B">
              <w:rPr>
                <w:i/>
                <w:lang w:val="en-US"/>
              </w:rPr>
              <w:t>Moving Out</w:t>
            </w:r>
          </w:p>
          <w:p w:rsidR="00CC2EAC" w:rsidRPr="008A619B" w:rsidRDefault="00CC2EAC" w:rsidP="00B61EFC">
            <w:pPr>
              <w:pStyle w:val="NoSpacing"/>
              <w:numPr>
                <w:ilvl w:val="0"/>
                <w:numId w:val="22"/>
              </w:numPr>
              <w:rPr>
                <w:lang w:val="en-US" w:eastAsia="en-GB"/>
              </w:rPr>
            </w:pPr>
            <w:r w:rsidRPr="008A619B">
              <w:rPr>
                <w:lang w:val="en-US" w:eastAsia="en-GB"/>
              </w:rPr>
              <w:t xml:space="preserve">Liaise with occupant and social worker to review and decide upon occupants’ realistic move on housing options </w:t>
            </w:r>
          </w:p>
          <w:p w:rsidR="00CC2EAC" w:rsidRPr="008A619B" w:rsidRDefault="00AA18DC" w:rsidP="00B61EFC">
            <w:pPr>
              <w:pStyle w:val="NoSpacing"/>
              <w:numPr>
                <w:ilvl w:val="0"/>
                <w:numId w:val="22"/>
              </w:numPr>
              <w:rPr>
                <w:lang w:val="en-US" w:eastAsia="en-GB"/>
              </w:rPr>
            </w:pPr>
            <w:r w:rsidRPr="008A619B">
              <w:rPr>
                <w:lang w:val="en-US" w:eastAsia="en-GB"/>
              </w:rPr>
              <w:t>Once move on option decided and at the appropriate time, s</w:t>
            </w:r>
            <w:r w:rsidR="00CC2EAC" w:rsidRPr="008A619B">
              <w:rPr>
                <w:lang w:val="en-US" w:eastAsia="en-GB"/>
              </w:rPr>
              <w:t>upport occupants to return home / move to new home, liaising with other professional as needed, eg social worker, OT for aids &amp; adaptations etc</w:t>
            </w:r>
          </w:p>
          <w:p w:rsidR="007C2870" w:rsidRPr="008A619B" w:rsidRDefault="0066690D" w:rsidP="00B61EFC">
            <w:pPr>
              <w:pStyle w:val="NoSpacing"/>
              <w:numPr>
                <w:ilvl w:val="0"/>
                <w:numId w:val="22"/>
              </w:numPr>
              <w:rPr>
                <w:lang w:val="en-US" w:eastAsia="en-GB"/>
              </w:rPr>
            </w:pPr>
            <w:r w:rsidRPr="008A619B">
              <w:rPr>
                <w:lang w:val="en-US" w:eastAsia="en-GB"/>
              </w:rPr>
              <w:t xml:space="preserve">On the day of </w:t>
            </w:r>
            <w:r w:rsidR="00361438" w:rsidRPr="008A619B">
              <w:rPr>
                <w:lang w:val="en-US" w:eastAsia="en-GB"/>
              </w:rPr>
              <w:t>departure</w:t>
            </w:r>
            <w:r w:rsidRPr="008A619B">
              <w:rPr>
                <w:lang w:val="en-US" w:eastAsia="en-GB"/>
              </w:rPr>
              <w:t xml:space="preserve"> from the interim care service</w:t>
            </w:r>
            <w:r w:rsidR="007C2870" w:rsidRPr="008A619B">
              <w:rPr>
                <w:lang w:val="en-US" w:eastAsia="en-GB"/>
              </w:rPr>
              <w:t>:</w:t>
            </w:r>
          </w:p>
          <w:p w:rsidR="00361438" w:rsidRPr="008A619B" w:rsidRDefault="007C2870" w:rsidP="007C2870">
            <w:pPr>
              <w:pStyle w:val="NoSpacing"/>
              <w:numPr>
                <w:ilvl w:val="1"/>
                <w:numId w:val="22"/>
              </w:numPr>
              <w:rPr>
                <w:lang w:val="en-US" w:eastAsia="en-GB"/>
              </w:rPr>
            </w:pPr>
            <w:r w:rsidRPr="008A619B">
              <w:rPr>
                <w:lang w:val="en-US" w:eastAsia="en-GB"/>
              </w:rPr>
              <w:t>R</w:t>
            </w:r>
            <w:r w:rsidR="00361438" w:rsidRPr="008A619B">
              <w:rPr>
                <w:lang w:val="en-US" w:eastAsia="en-GB"/>
              </w:rPr>
              <w:t xml:space="preserve">eview the </w:t>
            </w:r>
            <w:r w:rsidR="00D772A8" w:rsidRPr="008A619B">
              <w:rPr>
                <w:lang w:val="en-US" w:eastAsia="en-GB"/>
              </w:rPr>
              <w:t xml:space="preserve">inventory </w:t>
            </w:r>
            <w:r w:rsidR="00361438" w:rsidRPr="008A619B">
              <w:rPr>
                <w:lang w:val="en-US" w:eastAsia="en-GB"/>
              </w:rPr>
              <w:t xml:space="preserve">of </w:t>
            </w:r>
            <w:r w:rsidR="0066690D" w:rsidRPr="008A619B">
              <w:rPr>
                <w:lang w:val="en-US" w:eastAsia="en-GB"/>
              </w:rPr>
              <w:t xml:space="preserve">the flat’s </w:t>
            </w:r>
            <w:r w:rsidR="00361438" w:rsidRPr="008A619B">
              <w:rPr>
                <w:lang w:val="en-US" w:eastAsia="en-GB"/>
              </w:rPr>
              <w:t xml:space="preserve">equipment / furnishings </w:t>
            </w:r>
            <w:r w:rsidR="0066690D" w:rsidRPr="008A619B">
              <w:rPr>
                <w:lang w:val="en-US" w:eastAsia="en-GB"/>
              </w:rPr>
              <w:t xml:space="preserve">with the occupant </w:t>
            </w:r>
            <w:r w:rsidR="00361438" w:rsidRPr="008A619B">
              <w:rPr>
                <w:lang w:val="en-US" w:eastAsia="en-GB"/>
              </w:rPr>
              <w:t xml:space="preserve">to ensure all items provided by Hackney remain in situ </w:t>
            </w:r>
            <w:r w:rsidR="0066690D" w:rsidRPr="008A619B">
              <w:rPr>
                <w:lang w:val="en-US" w:eastAsia="en-GB"/>
              </w:rPr>
              <w:t xml:space="preserve">and list </w:t>
            </w:r>
            <w:r w:rsidR="00361438" w:rsidRPr="008A619B">
              <w:rPr>
                <w:lang w:val="en-US" w:eastAsia="en-GB"/>
              </w:rPr>
              <w:t>what items need to be replaced</w:t>
            </w:r>
          </w:p>
          <w:p w:rsidR="00D411A3" w:rsidRPr="008A619B" w:rsidRDefault="0066690D" w:rsidP="007C2870">
            <w:pPr>
              <w:pStyle w:val="NoSpacing"/>
              <w:numPr>
                <w:ilvl w:val="1"/>
                <w:numId w:val="22"/>
              </w:numPr>
              <w:rPr>
                <w:lang w:val="en-US" w:eastAsia="en-GB"/>
              </w:rPr>
            </w:pPr>
            <w:r w:rsidRPr="008A619B">
              <w:rPr>
                <w:lang w:val="en-US" w:eastAsia="en-GB"/>
              </w:rPr>
              <w:t xml:space="preserve">Support </w:t>
            </w:r>
            <w:r w:rsidR="00D411A3" w:rsidRPr="008A619B">
              <w:rPr>
                <w:lang w:val="en-US" w:eastAsia="en-GB"/>
              </w:rPr>
              <w:t xml:space="preserve">licencee to sign </w:t>
            </w:r>
            <w:r w:rsidRPr="008A619B">
              <w:rPr>
                <w:lang w:val="en-US" w:eastAsia="en-GB"/>
              </w:rPr>
              <w:t xml:space="preserve">Hackney’s end of </w:t>
            </w:r>
            <w:r w:rsidR="00D411A3" w:rsidRPr="008A619B">
              <w:rPr>
                <w:lang w:val="en-US" w:eastAsia="en-GB"/>
              </w:rPr>
              <w:t>licence</w:t>
            </w:r>
            <w:r w:rsidRPr="008A619B">
              <w:rPr>
                <w:lang w:val="en-US" w:eastAsia="en-GB"/>
              </w:rPr>
              <w:t xml:space="preserve"> notice</w:t>
            </w:r>
          </w:p>
          <w:p w:rsidR="000F4CF3" w:rsidRPr="008A619B" w:rsidRDefault="000F4CF3" w:rsidP="000F4CF3">
            <w:pPr>
              <w:pStyle w:val="NoSpacing"/>
              <w:ind w:left="720"/>
              <w:rPr>
                <w:lang w:val="en-US" w:eastAsia="en-GB"/>
              </w:rPr>
            </w:pPr>
          </w:p>
          <w:p w:rsidR="0066690D" w:rsidRPr="008A619B" w:rsidRDefault="0066690D" w:rsidP="0066690D">
            <w:pPr>
              <w:pStyle w:val="NoSpacing"/>
              <w:rPr>
                <w:i/>
                <w:lang w:val="en-US" w:eastAsia="en-GB"/>
              </w:rPr>
            </w:pPr>
            <w:r w:rsidRPr="008A619B">
              <w:rPr>
                <w:i/>
                <w:lang w:val="en-US" w:eastAsia="en-GB"/>
              </w:rPr>
              <w:t>Other Duties</w:t>
            </w:r>
          </w:p>
          <w:p w:rsidR="005467DB" w:rsidRPr="008A619B" w:rsidRDefault="005467DB" w:rsidP="005467DB">
            <w:pPr>
              <w:numPr>
                <w:ilvl w:val="0"/>
                <w:numId w:val="22"/>
              </w:numPr>
              <w:spacing w:after="0" w:line="240" w:lineRule="auto"/>
              <w:contextualSpacing/>
              <w:jc w:val="both"/>
              <w:rPr>
                <w:rFonts w:ascii="Calibri" w:eastAsia="Times New Roman" w:hAnsi="Calibri" w:cs="Arial"/>
                <w:lang w:eastAsia="en-GB"/>
              </w:rPr>
            </w:pPr>
            <w:r w:rsidRPr="008A619B">
              <w:rPr>
                <w:rFonts w:ascii="Calibri" w:eastAsia="Times New Roman" w:hAnsi="Calibri" w:cs="Arial"/>
                <w:lang w:eastAsia="en-GB"/>
              </w:rPr>
              <w:t>Key / fob management: allocating keys / fobs to the new occupant, collecting keys / fob back from occupants upon departure. If the occupant is due to arrive / depart during the weekend, alternative arrangements to be made with stakeholders and / or family</w:t>
            </w:r>
          </w:p>
          <w:p w:rsidR="0066690D" w:rsidRPr="008A619B" w:rsidRDefault="0066690D" w:rsidP="0066690D">
            <w:pPr>
              <w:pStyle w:val="NoSpacing"/>
              <w:numPr>
                <w:ilvl w:val="0"/>
                <w:numId w:val="22"/>
              </w:numPr>
              <w:rPr>
                <w:lang w:val="en-US"/>
              </w:rPr>
            </w:pPr>
            <w:r w:rsidRPr="008A619B">
              <w:rPr>
                <w:lang w:val="en-US"/>
              </w:rPr>
              <w:t xml:space="preserve">Liaise with Outward’s Scheme Manager and Caretaker where required to carry out health and safety functions </w:t>
            </w:r>
            <w:r w:rsidR="005467DB" w:rsidRPr="008A619B">
              <w:rPr>
                <w:lang w:val="en-US"/>
              </w:rPr>
              <w:t xml:space="preserve">within the interim care flats, </w:t>
            </w:r>
            <w:r w:rsidRPr="008A619B">
              <w:rPr>
                <w:lang w:val="en-US"/>
              </w:rPr>
              <w:t xml:space="preserve">such as fire alarm testing, pull cords and water hygiene checks and take any necessary follow up actions </w:t>
            </w:r>
          </w:p>
          <w:p w:rsidR="00FD4DD1" w:rsidRPr="008A619B" w:rsidRDefault="001C2836" w:rsidP="00B61EFC">
            <w:pPr>
              <w:pStyle w:val="NoSpacing"/>
              <w:numPr>
                <w:ilvl w:val="0"/>
                <w:numId w:val="22"/>
              </w:numPr>
              <w:rPr>
                <w:lang w:val="en-US" w:eastAsia="en-GB"/>
              </w:rPr>
            </w:pPr>
            <w:r w:rsidRPr="008A619B">
              <w:rPr>
                <w:lang w:val="en-US"/>
              </w:rPr>
              <w:t xml:space="preserve">Ensure that all required </w:t>
            </w:r>
            <w:r w:rsidR="00FD4DD1" w:rsidRPr="008A619B">
              <w:rPr>
                <w:lang w:val="en-US"/>
              </w:rPr>
              <w:t xml:space="preserve">administration </w:t>
            </w:r>
            <w:r w:rsidRPr="008A619B">
              <w:rPr>
                <w:lang w:val="en-US"/>
              </w:rPr>
              <w:t>records are kept fully up to date</w:t>
            </w:r>
            <w:r w:rsidR="00C0755F" w:rsidRPr="008A619B">
              <w:rPr>
                <w:lang w:val="en-US"/>
              </w:rPr>
              <w:t>,</w:t>
            </w:r>
            <w:r w:rsidR="00DB6B78" w:rsidRPr="008A619B">
              <w:rPr>
                <w:lang w:val="en-US"/>
              </w:rPr>
              <w:t xml:space="preserve"> including</w:t>
            </w:r>
            <w:r w:rsidR="009D1B2B" w:rsidRPr="008A619B">
              <w:rPr>
                <w:lang w:val="en-US"/>
              </w:rPr>
              <w:t xml:space="preserve"> keeping a log of occupation of each interim care flat.</w:t>
            </w:r>
            <w:r w:rsidR="00FD4DD1" w:rsidRPr="008A619B">
              <w:rPr>
                <w:lang w:val="en-US"/>
              </w:rPr>
              <w:t xml:space="preserve"> </w:t>
            </w:r>
            <w:r w:rsidRPr="008A619B">
              <w:rPr>
                <w:lang w:val="en-US"/>
              </w:rPr>
              <w:t>In some instances this will invo</w:t>
            </w:r>
            <w:r w:rsidR="00FD4DD1" w:rsidRPr="008A619B">
              <w:rPr>
                <w:lang w:val="en-US"/>
              </w:rPr>
              <w:t>lve using software applications and liaising</w:t>
            </w:r>
            <w:r w:rsidR="003072F7" w:rsidRPr="008A619B">
              <w:rPr>
                <w:lang w:val="en-US"/>
              </w:rPr>
              <w:t xml:space="preserve"> with other Outward departments</w:t>
            </w:r>
          </w:p>
          <w:p w:rsidR="00CD7A1C" w:rsidRPr="008A619B" w:rsidRDefault="00CD7A1C" w:rsidP="00B61EFC">
            <w:pPr>
              <w:pStyle w:val="NoSpacing"/>
              <w:numPr>
                <w:ilvl w:val="0"/>
                <w:numId w:val="22"/>
              </w:numPr>
              <w:rPr>
                <w:lang w:eastAsia="en-GB"/>
              </w:rPr>
            </w:pPr>
            <w:r w:rsidRPr="008A619B">
              <w:rPr>
                <w:lang w:val="en-US"/>
              </w:rPr>
              <w:t xml:space="preserve">Maintain a good quality living environment, reporting repairs </w:t>
            </w:r>
            <w:r w:rsidR="003072F7" w:rsidRPr="008A619B">
              <w:rPr>
                <w:lang w:val="en-US"/>
              </w:rPr>
              <w:t xml:space="preserve">that are Outward’s responsibility (as described in the Interim Care Agreement) </w:t>
            </w:r>
            <w:r w:rsidRPr="008A619B">
              <w:rPr>
                <w:lang w:val="en-US"/>
              </w:rPr>
              <w:t xml:space="preserve">and </w:t>
            </w:r>
            <w:r w:rsidR="00E472A3" w:rsidRPr="008A619B">
              <w:rPr>
                <w:lang w:val="en-US"/>
              </w:rPr>
              <w:t>escalating them to the central H</w:t>
            </w:r>
            <w:r w:rsidRPr="008A619B">
              <w:rPr>
                <w:lang w:val="en-US"/>
              </w:rPr>
              <w:t xml:space="preserve">ousing team where they are not carried out to a satisfactory standard </w:t>
            </w:r>
          </w:p>
          <w:p w:rsidR="00B61EFC" w:rsidRPr="008A619B" w:rsidRDefault="00CD7A1C" w:rsidP="009D1B2B">
            <w:pPr>
              <w:pStyle w:val="NoSpacing"/>
              <w:numPr>
                <w:ilvl w:val="0"/>
                <w:numId w:val="22"/>
              </w:numPr>
              <w:rPr>
                <w:lang w:eastAsia="en-GB"/>
              </w:rPr>
            </w:pPr>
            <w:r w:rsidRPr="008A619B">
              <w:rPr>
                <w:lang w:val="en-US"/>
              </w:rPr>
              <w:t xml:space="preserve">To work with the </w:t>
            </w:r>
            <w:r w:rsidR="00DD49C1" w:rsidRPr="008A619B">
              <w:rPr>
                <w:lang w:val="en-US"/>
              </w:rPr>
              <w:t>S</w:t>
            </w:r>
            <w:r w:rsidRPr="008A619B">
              <w:rPr>
                <w:lang w:val="en-US"/>
              </w:rPr>
              <w:t xml:space="preserve">cheme </w:t>
            </w:r>
            <w:r w:rsidR="00DD49C1" w:rsidRPr="008A619B">
              <w:rPr>
                <w:lang w:val="en-US"/>
              </w:rPr>
              <w:t>M</w:t>
            </w:r>
            <w:r w:rsidRPr="008A619B">
              <w:rPr>
                <w:lang w:val="en-US"/>
              </w:rPr>
              <w:t xml:space="preserve">anager, </w:t>
            </w:r>
            <w:r w:rsidR="00DD49C1" w:rsidRPr="008A619B">
              <w:rPr>
                <w:lang w:val="en-US"/>
              </w:rPr>
              <w:t>C</w:t>
            </w:r>
            <w:r w:rsidRPr="008A619B">
              <w:rPr>
                <w:lang w:val="en-US"/>
              </w:rPr>
              <w:t xml:space="preserve">aretaker and the </w:t>
            </w:r>
            <w:r w:rsidR="00E472A3" w:rsidRPr="008A619B">
              <w:rPr>
                <w:lang w:val="en-US"/>
              </w:rPr>
              <w:t xml:space="preserve">central </w:t>
            </w:r>
            <w:r w:rsidR="00DD49C1" w:rsidRPr="008A619B">
              <w:rPr>
                <w:lang w:val="en-US"/>
              </w:rPr>
              <w:t>H</w:t>
            </w:r>
            <w:r w:rsidRPr="008A619B">
              <w:rPr>
                <w:lang w:val="en-US"/>
              </w:rPr>
              <w:t xml:space="preserve">ousing </w:t>
            </w:r>
            <w:r w:rsidR="00E472A3" w:rsidRPr="008A619B">
              <w:rPr>
                <w:lang w:val="en-US"/>
              </w:rPr>
              <w:t>t</w:t>
            </w:r>
            <w:r w:rsidRPr="008A619B">
              <w:rPr>
                <w:lang w:val="en-US"/>
              </w:rPr>
              <w:t>eam where appropriate to ensure that a safe and se</w:t>
            </w:r>
            <w:r w:rsidR="003072F7" w:rsidRPr="008A619B">
              <w:rPr>
                <w:lang w:val="en-US"/>
              </w:rPr>
              <w:t>cure environment is maintained.</w:t>
            </w:r>
          </w:p>
          <w:p w:rsidR="003072F7" w:rsidRPr="008A619B" w:rsidRDefault="003072F7" w:rsidP="003072F7">
            <w:pPr>
              <w:pStyle w:val="NoSpacing"/>
              <w:ind w:left="720"/>
              <w:rPr>
                <w:lang w:eastAsia="en-GB"/>
              </w:rPr>
            </w:pPr>
          </w:p>
        </w:tc>
      </w:tr>
      <w:tr w:rsidR="008A619B" w:rsidRPr="008A619B" w:rsidTr="000B24CD">
        <w:trPr>
          <w:trHeight w:val="1134"/>
        </w:trPr>
        <w:tc>
          <w:tcPr>
            <w:tcW w:w="10656" w:type="dxa"/>
            <w:gridSpan w:val="2"/>
            <w:shd w:val="clear" w:color="auto" w:fill="auto"/>
          </w:tcPr>
          <w:p w:rsidR="00265AC8" w:rsidRPr="008A619B" w:rsidRDefault="00743EE9" w:rsidP="00F71C22">
            <w:pPr>
              <w:spacing w:after="0" w:line="240" w:lineRule="auto"/>
              <w:rPr>
                <w:rFonts w:ascii="Calibri" w:eastAsia="Times New Roman" w:hAnsi="Calibri" w:cs="Times New Roman"/>
                <w:b/>
                <w:lang w:eastAsia="en-GB"/>
              </w:rPr>
            </w:pPr>
            <w:r w:rsidRPr="008A619B">
              <w:rPr>
                <w:rFonts w:ascii="Calibri" w:eastAsia="Times New Roman" w:hAnsi="Calibri" w:cs="Times New Roman"/>
                <w:b/>
                <w:lang w:eastAsia="en-GB"/>
              </w:rPr>
              <w:lastRenderedPageBreak/>
              <w:t xml:space="preserve">Additional Responsibilities </w:t>
            </w:r>
          </w:p>
          <w:p w:rsidR="00706940" w:rsidRPr="008A619B" w:rsidRDefault="00306D70" w:rsidP="00B61EFC">
            <w:pPr>
              <w:pStyle w:val="NoSpacing"/>
              <w:numPr>
                <w:ilvl w:val="0"/>
                <w:numId w:val="29"/>
              </w:numPr>
            </w:pPr>
            <w:r w:rsidRPr="008A619B">
              <w:t>Promote and implement the Outward Equal Opportuniti</w:t>
            </w:r>
            <w:r w:rsidR="00E526B9" w:rsidRPr="008A619B">
              <w:t>es Pol</w:t>
            </w:r>
            <w:r w:rsidR="008A619B" w:rsidRPr="008A619B">
              <w:t>icy in all aspects of your work</w:t>
            </w:r>
          </w:p>
          <w:p w:rsidR="00E526B9" w:rsidRPr="008A619B" w:rsidRDefault="00E526B9" w:rsidP="00B61EFC">
            <w:pPr>
              <w:pStyle w:val="NoSpacing"/>
              <w:numPr>
                <w:ilvl w:val="0"/>
                <w:numId w:val="29"/>
              </w:numPr>
            </w:pPr>
            <w:r w:rsidRPr="008A619B">
              <w:t>Participate in regular supervision and annual appraisal, and contribute to identifying your own job related</w:t>
            </w:r>
            <w:r w:rsidR="003072F7" w:rsidRPr="008A619B">
              <w:t xml:space="preserve"> development and training needs</w:t>
            </w:r>
          </w:p>
          <w:p w:rsidR="00706940" w:rsidRPr="008A619B" w:rsidRDefault="00E526B9" w:rsidP="00B61EFC">
            <w:pPr>
              <w:pStyle w:val="NoSpacing"/>
              <w:numPr>
                <w:ilvl w:val="0"/>
                <w:numId w:val="29"/>
              </w:numPr>
            </w:pPr>
            <w:r w:rsidRPr="008A619B">
              <w:t>A</w:t>
            </w:r>
            <w:r w:rsidR="00706940" w:rsidRPr="008A619B">
              <w:t xml:space="preserve">ttend training courses and meetings </w:t>
            </w:r>
            <w:r w:rsidR="00DD49C1" w:rsidRPr="008A619B">
              <w:t>including occa</w:t>
            </w:r>
            <w:r w:rsidR="00706940" w:rsidRPr="008A619B">
              <w:t xml:space="preserve">sional evening and weekend meetings and </w:t>
            </w:r>
            <w:r w:rsidR="00DD49C1" w:rsidRPr="008A619B">
              <w:t xml:space="preserve">attend to </w:t>
            </w:r>
            <w:r w:rsidR="00706940" w:rsidRPr="008A619B">
              <w:t xml:space="preserve">out of </w:t>
            </w:r>
            <w:r w:rsidRPr="008A619B">
              <w:t>hour’s</w:t>
            </w:r>
            <w:r w:rsidR="00706940" w:rsidRPr="008A619B">
              <w:t xml:space="preserve"> emergencies</w:t>
            </w:r>
            <w:r w:rsidR="00DD49C1" w:rsidRPr="008A619B">
              <w:t xml:space="preserve"> as required</w:t>
            </w:r>
          </w:p>
          <w:p w:rsidR="00B61EFC" w:rsidRPr="008A619B" w:rsidRDefault="00B61EFC" w:rsidP="00B61EFC">
            <w:pPr>
              <w:pStyle w:val="NoSpacing"/>
              <w:numPr>
                <w:ilvl w:val="0"/>
                <w:numId w:val="29"/>
              </w:numPr>
              <w:rPr>
                <w:lang w:eastAsia="en-GB"/>
              </w:rPr>
            </w:pPr>
            <w:r w:rsidRPr="008A619B">
              <w:rPr>
                <w:rFonts w:eastAsia="Times New Roman" w:cs="Arial"/>
                <w:lang w:eastAsia="en-GB"/>
              </w:rPr>
              <w:t>To work responsibly and appropriately with due regard to confidentiality, data protection and commercially sensitive information</w:t>
            </w:r>
          </w:p>
          <w:p w:rsidR="00B61EFC" w:rsidRPr="008A619B" w:rsidRDefault="00B61EFC" w:rsidP="00B61EFC">
            <w:pPr>
              <w:numPr>
                <w:ilvl w:val="0"/>
                <w:numId w:val="29"/>
              </w:numPr>
              <w:spacing w:after="0" w:line="240" w:lineRule="auto"/>
              <w:rPr>
                <w:rFonts w:eastAsia="Times New Roman" w:cs="Arial"/>
                <w:lang w:eastAsia="en-GB"/>
              </w:rPr>
            </w:pPr>
            <w:r w:rsidRPr="008A619B">
              <w:rPr>
                <w:rFonts w:eastAsia="Times New Roman" w:cs="Arial"/>
                <w:lang w:eastAsia="en-GB"/>
              </w:rPr>
              <w:lastRenderedPageBreak/>
              <w:t>Ensure that you maintain professional boundaries at all times and follow Outward’s Code of Conduct.</w:t>
            </w:r>
          </w:p>
          <w:p w:rsidR="007C79FD" w:rsidRPr="008A619B" w:rsidRDefault="007C79FD" w:rsidP="00B61EFC">
            <w:pPr>
              <w:pStyle w:val="NoSpacing"/>
              <w:numPr>
                <w:ilvl w:val="0"/>
                <w:numId w:val="29"/>
              </w:numPr>
            </w:pPr>
            <w:r w:rsidRPr="008A619B">
              <w:t>You may be expected to work across a number of services to provide cover if required (this will b</w:t>
            </w:r>
            <w:r w:rsidR="003072F7" w:rsidRPr="008A619B">
              <w:t>e in a similar type of service)</w:t>
            </w:r>
          </w:p>
          <w:p w:rsidR="00265AC8" w:rsidRPr="008A619B" w:rsidRDefault="00E526B9" w:rsidP="00B61EFC">
            <w:pPr>
              <w:pStyle w:val="NoSpacing"/>
              <w:numPr>
                <w:ilvl w:val="0"/>
                <w:numId w:val="29"/>
              </w:numPr>
              <w:rPr>
                <w:rFonts w:ascii="Calibri" w:eastAsia="Times New Roman" w:hAnsi="Calibri" w:cs="Times New Roman"/>
                <w:lang w:eastAsia="en-GB"/>
              </w:rPr>
            </w:pPr>
            <w:r w:rsidRPr="008A619B">
              <w:t>F</w:t>
            </w:r>
            <w:r w:rsidR="007C79FD" w:rsidRPr="008A619B">
              <w:t xml:space="preserve">amiliarise yourself with the organisational policy and procedural framework </w:t>
            </w:r>
            <w:r w:rsidR="00AB71CE" w:rsidRPr="008A619B">
              <w:t xml:space="preserve">that applies to your job role </w:t>
            </w:r>
            <w:r w:rsidR="003072F7" w:rsidRPr="008A619B">
              <w:t>and adhere to this at all times</w:t>
            </w:r>
            <w:r w:rsidR="007C79FD" w:rsidRPr="008A619B">
              <w:t xml:space="preserve"> </w:t>
            </w:r>
          </w:p>
          <w:p w:rsidR="00E526B9" w:rsidRPr="008A619B" w:rsidRDefault="00CA7B35" w:rsidP="00B61EFC">
            <w:pPr>
              <w:pStyle w:val="NoSpacing"/>
              <w:numPr>
                <w:ilvl w:val="0"/>
                <w:numId w:val="29"/>
              </w:numPr>
              <w:contextualSpacing/>
              <w:rPr>
                <w:rFonts w:ascii="Arial" w:hAnsi="Arial" w:cs="Arial"/>
              </w:rPr>
            </w:pPr>
            <w:r w:rsidRPr="008A619B">
              <w:t xml:space="preserve">Participate in internal scheme audits and external inspections </w:t>
            </w:r>
          </w:p>
          <w:p w:rsidR="00B61EFC" w:rsidRPr="008A619B" w:rsidRDefault="00B61EFC" w:rsidP="00B61EFC">
            <w:pPr>
              <w:pStyle w:val="NoSpacing"/>
              <w:numPr>
                <w:ilvl w:val="0"/>
                <w:numId w:val="29"/>
              </w:numPr>
              <w:contextualSpacing/>
              <w:rPr>
                <w:rFonts w:ascii="Arial" w:hAnsi="Arial" w:cs="Arial"/>
              </w:rPr>
            </w:pPr>
            <w:r w:rsidRPr="008A619B">
              <w:rPr>
                <w:rFonts w:cs="Arial"/>
              </w:rPr>
              <w:t xml:space="preserve">Support and assist the </w:t>
            </w:r>
            <w:r w:rsidR="003072F7" w:rsidRPr="008A619B">
              <w:rPr>
                <w:rFonts w:cs="Arial"/>
              </w:rPr>
              <w:t xml:space="preserve">Outward </w:t>
            </w:r>
            <w:r w:rsidRPr="008A619B">
              <w:rPr>
                <w:rFonts w:cs="Arial"/>
              </w:rPr>
              <w:t>Scheme Manager as required</w:t>
            </w:r>
          </w:p>
          <w:p w:rsidR="00FB4C0A" w:rsidRPr="008A619B" w:rsidRDefault="00315267" w:rsidP="00B61EFC">
            <w:pPr>
              <w:pStyle w:val="NoSpacing"/>
              <w:numPr>
                <w:ilvl w:val="0"/>
                <w:numId w:val="29"/>
              </w:numPr>
              <w:contextualSpacing/>
              <w:rPr>
                <w:rFonts w:ascii="Calibri" w:eastAsia="Times New Roman" w:hAnsi="Calibri" w:cs="Times New Roman"/>
                <w:lang w:eastAsia="en-GB"/>
              </w:rPr>
            </w:pPr>
            <w:r w:rsidRPr="008A619B">
              <w:rPr>
                <w:rFonts w:cs="Arial"/>
              </w:rPr>
              <w:t>To at all times undertake your role in a professional manner maintaining a high quality standard of work, and to always work in accordance with the ai</w:t>
            </w:r>
            <w:r w:rsidR="003072F7" w:rsidRPr="008A619B">
              <w:rPr>
                <w:rFonts w:cs="Arial"/>
              </w:rPr>
              <w:t>ms, values and ethos of Outward</w:t>
            </w:r>
          </w:p>
          <w:p w:rsidR="000315BE" w:rsidRPr="008A619B" w:rsidRDefault="00DD49C1" w:rsidP="00D73694">
            <w:pPr>
              <w:pStyle w:val="NoSpacing"/>
              <w:numPr>
                <w:ilvl w:val="0"/>
                <w:numId w:val="29"/>
              </w:numPr>
              <w:rPr>
                <w:rFonts w:ascii="Calibri" w:eastAsia="Times New Roman" w:hAnsi="Calibri" w:cs="Times New Roman"/>
                <w:lang w:eastAsia="en-GB"/>
              </w:rPr>
            </w:pPr>
            <w:r w:rsidRPr="008A619B">
              <w:t xml:space="preserve">Undertake any other duties commensurate with the general level of responsibility of the post as required by the </w:t>
            </w:r>
            <w:r w:rsidR="003072F7" w:rsidRPr="008A619B">
              <w:t xml:space="preserve">Outward </w:t>
            </w:r>
            <w:r w:rsidRPr="008A619B">
              <w:rPr>
                <w:rFonts w:eastAsia="Times New Roman"/>
                <w:szCs w:val="20"/>
              </w:rPr>
              <w:t>Scheme manager or a member of the Outward Senior Management Team</w:t>
            </w:r>
          </w:p>
        </w:tc>
      </w:tr>
    </w:tbl>
    <w:p w:rsidR="00265AC8" w:rsidRPr="008A619B" w:rsidRDefault="00265AC8" w:rsidP="00F71C22">
      <w:pPr>
        <w:spacing w:after="0" w:line="240" w:lineRule="auto"/>
        <w:rPr>
          <w:rFonts w:ascii="Calibri" w:eastAsia="Times New Roman" w:hAnsi="Calibri" w:cs="Times New Roman"/>
          <w:b/>
          <w:lang w:eastAsia="en-GB"/>
        </w:rPr>
      </w:pPr>
    </w:p>
    <w:p w:rsidR="00E526B9" w:rsidRPr="008A619B" w:rsidRDefault="00E526B9" w:rsidP="00F71C22">
      <w:pPr>
        <w:spacing w:after="0" w:line="240" w:lineRule="auto"/>
        <w:rPr>
          <w:rFonts w:ascii="Calibri" w:eastAsia="Times New Roman" w:hAnsi="Calibri" w:cs="Times New Roman"/>
          <w:b/>
          <w:lang w:eastAsia="en-GB"/>
        </w:rPr>
      </w:pPr>
    </w:p>
    <w:p w:rsidR="008F0367" w:rsidRPr="008A619B" w:rsidRDefault="00766940" w:rsidP="008F0367">
      <w:pPr>
        <w:suppressAutoHyphens/>
        <w:jc w:val="center"/>
        <w:rPr>
          <w:rFonts w:eastAsia="Calibri" w:cs="Arial"/>
          <w:b/>
        </w:rPr>
      </w:pPr>
      <w:r w:rsidRPr="008A619B">
        <w:rPr>
          <w:rFonts w:eastAsia="Calibri" w:cs="Arial"/>
          <w:b/>
        </w:rPr>
        <w:t>P</w:t>
      </w:r>
      <w:r w:rsidR="008F0367" w:rsidRPr="008A619B">
        <w:rPr>
          <w:rFonts w:eastAsia="Calibri" w:cs="Arial"/>
          <w:b/>
        </w:rPr>
        <w:t>erson Specification</w:t>
      </w:r>
    </w:p>
    <w:p w:rsidR="008F0367" w:rsidRPr="008A619B" w:rsidRDefault="00766940" w:rsidP="008F0367">
      <w:pPr>
        <w:suppressAutoHyphens/>
        <w:jc w:val="center"/>
        <w:rPr>
          <w:rFonts w:eastAsia="Calibri" w:cs="Arial"/>
          <w:b/>
        </w:rPr>
      </w:pPr>
      <w:r w:rsidRPr="008A619B">
        <w:rPr>
          <w:rFonts w:eastAsia="Calibri" w:cs="Arial"/>
          <w:b/>
        </w:rPr>
        <w:t xml:space="preserve">Housing </w:t>
      </w:r>
      <w:r w:rsidR="008F0367" w:rsidRPr="008A619B">
        <w:rPr>
          <w:rFonts w:eastAsia="Calibri" w:cs="Arial"/>
          <w:b/>
        </w:rPr>
        <w:t>Officer</w:t>
      </w:r>
      <w:r w:rsidR="00FA2A9E" w:rsidRPr="008A619B">
        <w:rPr>
          <w:rFonts w:eastAsia="Calibri" w:cs="Arial"/>
          <w:b/>
        </w:rPr>
        <w:t xml:space="preserve"> </w:t>
      </w:r>
      <w:r w:rsidR="00E05A6C" w:rsidRPr="008A619B">
        <w:rPr>
          <w:rFonts w:eastAsia="Calibri" w:cs="Arial"/>
          <w:b/>
        </w:rPr>
        <w:t>(</w:t>
      </w:r>
      <w:r w:rsidR="009D1B2B" w:rsidRPr="008A619B">
        <w:rPr>
          <w:rFonts w:eastAsia="Calibri" w:cs="Arial"/>
          <w:b/>
        </w:rPr>
        <w:t>interim</w:t>
      </w:r>
      <w:r w:rsidR="00E05A6C" w:rsidRPr="008A619B">
        <w:rPr>
          <w:rFonts w:eastAsia="Calibri" w:cs="Arial"/>
          <w:b/>
        </w:rPr>
        <w:t xml:space="preserve">) </w:t>
      </w:r>
      <w:r w:rsidR="00FA2A9E" w:rsidRPr="008A619B">
        <w:rPr>
          <w:rFonts w:eastAsia="Calibri" w:cs="Arial"/>
          <w:b/>
        </w:rPr>
        <w:t xml:space="preserve">– </w:t>
      </w:r>
      <w:r w:rsidR="00D36837" w:rsidRPr="008A619B">
        <w:rPr>
          <w:rFonts w:eastAsia="Calibri" w:cs="Arial"/>
          <w:b/>
        </w:rPr>
        <w:t xml:space="preserve">Hackney </w:t>
      </w:r>
      <w:r w:rsidR="00FA2A9E" w:rsidRPr="008A619B">
        <w:rPr>
          <w:rFonts w:eastAsia="Calibri" w:cs="Arial"/>
          <w:b/>
        </w:rPr>
        <w:t>Older People’s Service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528"/>
        <w:gridCol w:w="3544"/>
      </w:tblGrid>
      <w:tr w:rsidR="008A619B" w:rsidRPr="008A619B" w:rsidTr="00D73694">
        <w:tc>
          <w:tcPr>
            <w:tcW w:w="1560" w:type="dxa"/>
            <w:shd w:val="clear" w:color="auto" w:fill="auto"/>
          </w:tcPr>
          <w:p w:rsidR="008F0367" w:rsidRPr="008A619B" w:rsidRDefault="008F0367" w:rsidP="008F0367">
            <w:pPr>
              <w:spacing w:after="0" w:line="240" w:lineRule="auto"/>
              <w:rPr>
                <w:rFonts w:eastAsia="Calibri" w:cs="Arial"/>
                <w:b/>
              </w:rPr>
            </w:pPr>
            <w:r w:rsidRPr="008A619B">
              <w:rPr>
                <w:rFonts w:eastAsia="Calibri" w:cs="Arial"/>
                <w:b/>
              </w:rPr>
              <w:t>Criteria</w:t>
            </w:r>
          </w:p>
        </w:tc>
        <w:tc>
          <w:tcPr>
            <w:tcW w:w="5528" w:type="dxa"/>
            <w:shd w:val="clear" w:color="auto" w:fill="auto"/>
          </w:tcPr>
          <w:p w:rsidR="008F0367" w:rsidRPr="008A619B" w:rsidRDefault="008F0367" w:rsidP="008F0367">
            <w:pPr>
              <w:spacing w:after="0" w:line="240" w:lineRule="auto"/>
              <w:rPr>
                <w:rFonts w:eastAsia="Calibri" w:cs="Arial"/>
                <w:b/>
              </w:rPr>
            </w:pPr>
            <w:r w:rsidRPr="008A619B">
              <w:rPr>
                <w:rFonts w:eastAsia="Calibri" w:cs="Arial"/>
                <w:b/>
              </w:rPr>
              <w:t>Essential</w:t>
            </w:r>
          </w:p>
        </w:tc>
        <w:tc>
          <w:tcPr>
            <w:tcW w:w="3544" w:type="dxa"/>
            <w:shd w:val="clear" w:color="auto" w:fill="auto"/>
          </w:tcPr>
          <w:p w:rsidR="008F0367" w:rsidRPr="008A619B" w:rsidRDefault="008F0367" w:rsidP="008F0367">
            <w:pPr>
              <w:spacing w:after="0" w:line="240" w:lineRule="auto"/>
              <w:rPr>
                <w:rFonts w:eastAsia="Calibri" w:cs="Arial"/>
                <w:b/>
              </w:rPr>
            </w:pPr>
            <w:r w:rsidRPr="008A619B">
              <w:rPr>
                <w:rFonts w:eastAsia="Calibri" w:cs="Arial"/>
                <w:b/>
              </w:rPr>
              <w:t>Desirable</w:t>
            </w:r>
          </w:p>
        </w:tc>
      </w:tr>
      <w:tr w:rsidR="008A619B" w:rsidRPr="008A619B" w:rsidTr="00D73694">
        <w:tc>
          <w:tcPr>
            <w:tcW w:w="1560" w:type="dxa"/>
            <w:shd w:val="clear" w:color="auto" w:fill="auto"/>
          </w:tcPr>
          <w:p w:rsidR="008F0367" w:rsidRPr="008A619B" w:rsidRDefault="008F0367" w:rsidP="008F0367">
            <w:pPr>
              <w:spacing w:after="0" w:line="240" w:lineRule="auto"/>
              <w:rPr>
                <w:rFonts w:eastAsia="Calibri" w:cs="Arial"/>
              </w:rPr>
            </w:pPr>
            <w:r w:rsidRPr="008A619B">
              <w:rPr>
                <w:rFonts w:eastAsia="Calibri" w:cs="Arial"/>
              </w:rPr>
              <w:t>Skills</w:t>
            </w:r>
          </w:p>
        </w:tc>
        <w:tc>
          <w:tcPr>
            <w:tcW w:w="5528" w:type="dxa"/>
            <w:shd w:val="clear" w:color="auto" w:fill="auto"/>
          </w:tcPr>
          <w:p w:rsidR="008F0367" w:rsidRPr="008A619B" w:rsidRDefault="008F0367" w:rsidP="00F36EBC">
            <w:pPr>
              <w:numPr>
                <w:ilvl w:val="0"/>
                <w:numId w:val="26"/>
              </w:numPr>
              <w:spacing w:after="0" w:line="240" w:lineRule="auto"/>
              <w:rPr>
                <w:rFonts w:eastAsia="Calibri" w:cs="Arial"/>
              </w:rPr>
            </w:pPr>
            <w:r w:rsidRPr="008A619B">
              <w:rPr>
                <w:rFonts w:eastAsia="Calibri" w:cs="Arial"/>
              </w:rPr>
              <w:t>Ability to build and maintain positive relationships with a range of</w:t>
            </w:r>
            <w:r w:rsidR="00F36EBC" w:rsidRPr="008A619B">
              <w:rPr>
                <w:rFonts w:eastAsia="Calibri" w:cs="Arial"/>
              </w:rPr>
              <w:t xml:space="preserve"> internal and external partners</w:t>
            </w:r>
            <w:r w:rsidRPr="008A619B">
              <w:rPr>
                <w:rFonts w:eastAsia="Calibri" w:cs="Arial"/>
              </w:rPr>
              <w:t xml:space="preserve"> </w:t>
            </w:r>
          </w:p>
          <w:p w:rsidR="00F36EBC" w:rsidRPr="008A619B" w:rsidRDefault="00F36EBC" w:rsidP="00F36EBC">
            <w:pPr>
              <w:pStyle w:val="NoSpacing"/>
              <w:numPr>
                <w:ilvl w:val="0"/>
                <w:numId w:val="26"/>
              </w:numPr>
            </w:pPr>
            <w:r w:rsidRPr="008A619B">
              <w:rPr>
                <w:lang w:val="en-US"/>
              </w:rPr>
              <w:t>Empathy with older people and a co</w:t>
            </w:r>
            <w:r w:rsidR="00D73694" w:rsidRPr="008A619B">
              <w:rPr>
                <w:lang w:val="en-US"/>
              </w:rPr>
              <w:t>mmitment to supporting them</w:t>
            </w:r>
            <w:r w:rsidRPr="008A619B">
              <w:rPr>
                <w:lang w:val="en-US"/>
              </w:rPr>
              <w:t xml:space="preserve"> to maintain their independence</w:t>
            </w:r>
          </w:p>
          <w:p w:rsidR="008F0367" w:rsidRPr="008A619B" w:rsidRDefault="008F0367" w:rsidP="00F36EBC">
            <w:pPr>
              <w:numPr>
                <w:ilvl w:val="0"/>
                <w:numId w:val="26"/>
              </w:numPr>
              <w:spacing w:after="0" w:line="240" w:lineRule="auto"/>
              <w:rPr>
                <w:rFonts w:eastAsia="Calibri" w:cs="Arial"/>
              </w:rPr>
            </w:pPr>
            <w:r w:rsidRPr="008A619B">
              <w:rPr>
                <w:rFonts w:eastAsia="Calibri" w:cs="Arial"/>
              </w:rPr>
              <w:t>Ability to write clear</w:t>
            </w:r>
            <w:r w:rsidR="009D1B2B" w:rsidRPr="008A619B">
              <w:rPr>
                <w:rFonts w:eastAsia="Calibri" w:cs="Arial"/>
              </w:rPr>
              <w:t xml:space="preserve">ly and </w:t>
            </w:r>
            <w:r w:rsidRPr="008A619B">
              <w:rPr>
                <w:rFonts w:eastAsia="Calibri" w:cs="Arial"/>
              </w:rPr>
              <w:t>concise</w:t>
            </w:r>
            <w:r w:rsidR="009D1B2B" w:rsidRPr="008A619B">
              <w:rPr>
                <w:rFonts w:eastAsia="Calibri" w:cs="Arial"/>
              </w:rPr>
              <w:t xml:space="preserve">ly; </w:t>
            </w:r>
            <w:r w:rsidR="00766940" w:rsidRPr="008A619B">
              <w:rPr>
                <w:rFonts w:eastAsia="Calibri" w:cs="Arial"/>
              </w:rPr>
              <w:t xml:space="preserve">good numeracy </w:t>
            </w:r>
          </w:p>
          <w:p w:rsidR="00B43805" w:rsidRPr="008A619B" w:rsidRDefault="007216C5" w:rsidP="00F36EBC">
            <w:pPr>
              <w:numPr>
                <w:ilvl w:val="0"/>
                <w:numId w:val="26"/>
              </w:numPr>
              <w:spacing w:after="0" w:line="240" w:lineRule="auto"/>
              <w:rPr>
                <w:rFonts w:eastAsia="Calibri" w:cs="Arial"/>
              </w:rPr>
            </w:pPr>
            <w:r w:rsidRPr="008A619B">
              <w:rPr>
                <w:rFonts w:eastAsia="Calibri" w:cs="Arial"/>
              </w:rPr>
              <w:t>Ability to plan and organise own workload and meet deadlines</w:t>
            </w:r>
            <w:r w:rsidR="00B43805" w:rsidRPr="008A619B">
              <w:rPr>
                <w:rFonts w:eastAsia="Calibri" w:cs="Arial"/>
              </w:rPr>
              <w:t xml:space="preserve"> </w:t>
            </w:r>
          </w:p>
          <w:p w:rsidR="007216C5" w:rsidRPr="008A619B" w:rsidRDefault="00B43805" w:rsidP="00F36EBC">
            <w:pPr>
              <w:numPr>
                <w:ilvl w:val="0"/>
                <w:numId w:val="26"/>
              </w:numPr>
              <w:spacing w:after="0" w:line="240" w:lineRule="auto"/>
              <w:rPr>
                <w:rFonts w:eastAsia="Calibri" w:cs="Arial"/>
              </w:rPr>
            </w:pPr>
            <w:r w:rsidRPr="008A619B">
              <w:rPr>
                <w:rFonts w:eastAsia="Calibri" w:cs="Arial"/>
              </w:rPr>
              <w:t>The ability to work both as part of a team and independently</w:t>
            </w:r>
          </w:p>
          <w:p w:rsidR="008F0367" w:rsidRPr="008A619B" w:rsidRDefault="008F0367" w:rsidP="00F36EBC">
            <w:pPr>
              <w:pStyle w:val="NoSpacing"/>
              <w:numPr>
                <w:ilvl w:val="0"/>
                <w:numId w:val="26"/>
              </w:numPr>
            </w:pPr>
            <w:r w:rsidRPr="008A619B">
              <w:rPr>
                <w:rFonts w:eastAsia="Calibri" w:cs="Arial"/>
              </w:rPr>
              <w:t>Good IT skills</w:t>
            </w:r>
            <w:r w:rsidR="00F36EBC" w:rsidRPr="008A619B">
              <w:rPr>
                <w:lang w:val="en-US"/>
              </w:rPr>
              <w:t xml:space="preserve"> </w:t>
            </w:r>
          </w:p>
        </w:tc>
        <w:tc>
          <w:tcPr>
            <w:tcW w:w="3544" w:type="dxa"/>
            <w:shd w:val="clear" w:color="auto" w:fill="auto"/>
          </w:tcPr>
          <w:p w:rsidR="008F0367" w:rsidRPr="008A619B" w:rsidRDefault="008F0367" w:rsidP="008F0367">
            <w:pPr>
              <w:spacing w:after="0" w:line="240" w:lineRule="auto"/>
              <w:ind w:left="181"/>
              <w:rPr>
                <w:rFonts w:eastAsia="Calibri" w:cs="Arial"/>
              </w:rPr>
            </w:pPr>
          </w:p>
          <w:p w:rsidR="008F0367" w:rsidRPr="008A619B" w:rsidRDefault="008F0367" w:rsidP="008F0367">
            <w:pPr>
              <w:spacing w:after="0" w:line="240" w:lineRule="auto"/>
              <w:rPr>
                <w:rFonts w:eastAsia="Calibri" w:cs="Arial"/>
              </w:rPr>
            </w:pPr>
          </w:p>
        </w:tc>
      </w:tr>
      <w:tr w:rsidR="008A619B" w:rsidRPr="008A619B" w:rsidTr="00D73694">
        <w:tc>
          <w:tcPr>
            <w:tcW w:w="1560" w:type="dxa"/>
            <w:shd w:val="clear" w:color="auto" w:fill="auto"/>
          </w:tcPr>
          <w:p w:rsidR="008F0367" w:rsidRPr="008A619B" w:rsidRDefault="008F0367" w:rsidP="008F0367">
            <w:pPr>
              <w:spacing w:after="0" w:line="240" w:lineRule="auto"/>
              <w:rPr>
                <w:rFonts w:eastAsia="Calibri" w:cs="Arial"/>
              </w:rPr>
            </w:pPr>
            <w:r w:rsidRPr="008A619B">
              <w:rPr>
                <w:rFonts w:eastAsia="Calibri" w:cs="Arial"/>
              </w:rPr>
              <w:t>Knowledge &amp; Experience</w:t>
            </w:r>
          </w:p>
        </w:tc>
        <w:tc>
          <w:tcPr>
            <w:tcW w:w="5528" w:type="dxa"/>
            <w:shd w:val="clear" w:color="auto" w:fill="auto"/>
          </w:tcPr>
          <w:p w:rsidR="00F36EBC" w:rsidRPr="008A619B" w:rsidRDefault="005A27B5" w:rsidP="00F36EBC">
            <w:pPr>
              <w:pStyle w:val="NoSpacing"/>
              <w:numPr>
                <w:ilvl w:val="0"/>
                <w:numId w:val="21"/>
              </w:numPr>
              <w:ind w:left="317" w:hanging="317"/>
              <w:contextualSpacing/>
              <w:rPr>
                <w:rFonts w:ascii="Calibri" w:eastAsia="Times New Roman" w:hAnsi="Calibri" w:cs="Arial"/>
                <w:lang w:eastAsia="en-GB"/>
              </w:rPr>
            </w:pPr>
            <w:r w:rsidRPr="008A619B">
              <w:rPr>
                <w:rFonts w:eastAsia="Calibri" w:cs="Arial"/>
              </w:rPr>
              <w:t xml:space="preserve">Experience of providing housing </w:t>
            </w:r>
            <w:r w:rsidR="009D1B2B" w:rsidRPr="008A619B">
              <w:rPr>
                <w:rFonts w:eastAsia="Calibri" w:cs="Arial"/>
              </w:rPr>
              <w:t xml:space="preserve">/ </w:t>
            </w:r>
            <w:r w:rsidR="008F0367" w:rsidRPr="008A619B">
              <w:rPr>
                <w:rFonts w:eastAsia="Calibri" w:cs="Arial"/>
              </w:rPr>
              <w:t>support</w:t>
            </w:r>
            <w:r w:rsidRPr="008A619B">
              <w:rPr>
                <w:rFonts w:eastAsia="Calibri" w:cs="Arial"/>
              </w:rPr>
              <w:t xml:space="preserve"> to </w:t>
            </w:r>
            <w:r w:rsidR="008F0367" w:rsidRPr="008A619B">
              <w:rPr>
                <w:rFonts w:eastAsia="Calibri" w:cs="Arial"/>
              </w:rPr>
              <w:t>vulnerable tenants</w:t>
            </w:r>
            <w:r w:rsidR="00F36EBC" w:rsidRPr="008A619B">
              <w:rPr>
                <w:lang w:val="en-US"/>
              </w:rPr>
              <w:t xml:space="preserve"> </w:t>
            </w:r>
          </w:p>
          <w:p w:rsidR="008F0367" w:rsidRPr="008A619B" w:rsidRDefault="00F36EBC" w:rsidP="00F36EBC">
            <w:pPr>
              <w:pStyle w:val="NoSpacing"/>
              <w:numPr>
                <w:ilvl w:val="0"/>
                <w:numId w:val="21"/>
              </w:numPr>
              <w:ind w:left="317" w:hanging="317"/>
              <w:contextualSpacing/>
              <w:rPr>
                <w:rFonts w:ascii="Calibri" w:eastAsia="Times New Roman" w:hAnsi="Calibri" w:cs="Arial"/>
                <w:lang w:eastAsia="en-GB"/>
              </w:rPr>
            </w:pPr>
            <w:r w:rsidRPr="008A619B">
              <w:rPr>
                <w:lang w:val="en-US"/>
              </w:rPr>
              <w:t>Experience of assessing and meeting the housing related support needs of tenants</w:t>
            </w:r>
            <w:r w:rsidR="00D73694" w:rsidRPr="008A619B">
              <w:rPr>
                <w:lang w:val="en-US"/>
              </w:rPr>
              <w:t>,</w:t>
            </w:r>
            <w:r w:rsidRPr="008A619B">
              <w:rPr>
                <w:lang w:val="en-US"/>
              </w:rPr>
              <w:t xml:space="preserve"> and creating support and risk management plans</w:t>
            </w:r>
          </w:p>
          <w:p w:rsidR="008F0367" w:rsidRPr="008A619B" w:rsidRDefault="008F0367" w:rsidP="00F41042">
            <w:pPr>
              <w:numPr>
                <w:ilvl w:val="0"/>
                <w:numId w:val="21"/>
              </w:numPr>
              <w:spacing w:after="0" w:line="240" w:lineRule="auto"/>
              <w:rPr>
                <w:rFonts w:eastAsia="Calibri" w:cs="Arial"/>
              </w:rPr>
            </w:pPr>
            <w:r w:rsidRPr="008A619B">
              <w:rPr>
                <w:rFonts w:eastAsia="Calibri" w:cs="Arial"/>
              </w:rPr>
              <w:t xml:space="preserve">Experience of </w:t>
            </w:r>
            <w:r w:rsidR="008D1944" w:rsidRPr="008A619B">
              <w:rPr>
                <w:rFonts w:eastAsia="Calibri" w:cs="Arial"/>
              </w:rPr>
              <w:t xml:space="preserve">supporting tenants to resolve </w:t>
            </w:r>
            <w:r w:rsidR="00125215" w:rsidRPr="008A619B">
              <w:rPr>
                <w:rFonts w:eastAsia="Calibri" w:cs="Arial"/>
              </w:rPr>
              <w:t>issues of risk, such as</w:t>
            </w:r>
            <w:r w:rsidRPr="008A619B">
              <w:rPr>
                <w:rFonts w:eastAsia="Calibri" w:cs="Arial"/>
              </w:rPr>
              <w:t xml:space="preserve"> anti-social behaviour</w:t>
            </w:r>
          </w:p>
          <w:p w:rsidR="008F0367" w:rsidRPr="008A619B" w:rsidRDefault="005A27B5" w:rsidP="00F41042">
            <w:pPr>
              <w:numPr>
                <w:ilvl w:val="0"/>
                <w:numId w:val="21"/>
              </w:numPr>
              <w:spacing w:after="0" w:line="240" w:lineRule="auto"/>
              <w:rPr>
                <w:rFonts w:eastAsia="Calibri" w:cs="Arial"/>
              </w:rPr>
            </w:pPr>
            <w:r w:rsidRPr="008A619B">
              <w:rPr>
                <w:rFonts w:eastAsia="Calibri" w:cs="Arial"/>
              </w:rPr>
              <w:t>K</w:t>
            </w:r>
            <w:r w:rsidR="007216C5" w:rsidRPr="008A619B">
              <w:rPr>
                <w:rFonts w:eastAsia="Calibri" w:cs="Arial"/>
              </w:rPr>
              <w:t xml:space="preserve">nowledge of welfare </w:t>
            </w:r>
            <w:r w:rsidRPr="008A619B">
              <w:rPr>
                <w:rFonts w:eastAsia="Calibri" w:cs="Arial"/>
              </w:rPr>
              <w:t>benefit</w:t>
            </w:r>
            <w:r w:rsidR="008F0367" w:rsidRPr="008A619B">
              <w:rPr>
                <w:rFonts w:eastAsia="Calibri" w:cs="Arial"/>
              </w:rPr>
              <w:t xml:space="preserve"> </w:t>
            </w:r>
            <w:r w:rsidR="007216C5" w:rsidRPr="008A619B">
              <w:rPr>
                <w:rFonts w:eastAsia="Calibri" w:cs="Arial"/>
              </w:rPr>
              <w:t>entitlement</w:t>
            </w:r>
            <w:r w:rsidR="00D73694" w:rsidRPr="008A619B">
              <w:rPr>
                <w:rFonts w:eastAsia="Calibri" w:cs="Arial"/>
              </w:rPr>
              <w:t>,</w:t>
            </w:r>
            <w:r w:rsidR="007216C5" w:rsidRPr="008A619B">
              <w:rPr>
                <w:rFonts w:eastAsia="Calibri" w:cs="Arial"/>
              </w:rPr>
              <w:t xml:space="preserve"> and the ability to provide benefit and d</w:t>
            </w:r>
            <w:r w:rsidR="008F0367" w:rsidRPr="008A619B">
              <w:rPr>
                <w:rFonts w:eastAsia="Calibri" w:cs="Arial"/>
              </w:rPr>
              <w:t xml:space="preserve">ebt management </w:t>
            </w:r>
            <w:r w:rsidR="007216C5" w:rsidRPr="008A619B">
              <w:rPr>
                <w:rFonts w:eastAsia="Calibri" w:cs="Arial"/>
              </w:rPr>
              <w:t>advice</w:t>
            </w:r>
            <w:r w:rsidR="00C56477" w:rsidRPr="008A619B">
              <w:rPr>
                <w:rFonts w:eastAsia="Calibri" w:cs="Arial"/>
              </w:rPr>
              <w:t xml:space="preserve"> including assistance with budgeting</w:t>
            </w:r>
          </w:p>
          <w:p w:rsidR="008F0367" w:rsidRPr="008A619B" w:rsidRDefault="008F0367" w:rsidP="00F41042">
            <w:pPr>
              <w:numPr>
                <w:ilvl w:val="0"/>
                <w:numId w:val="21"/>
              </w:numPr>
              <w:spacing w:after="0" w:line="240" w:lineRule="auto"/>
              <w:rPr>
                <w:rFonts w:eastAsia="Calibri" w:cs="Arial"/>
              </w:rPr>
            </w:pPr>
            <w:r w:rsidRPr="008A619B">
              <w:rPr>
                <w:rFonts w:eastAsia="Calibri" w:cs="Arial"/>
              </w:rPr>
              <w:t xml:space="preserve">Experience of </w:t>
            </w:r>
            <w:r w:rsidR="00C56477" w:rsidRPr="008A619B">
              <w:rPr>
                <w:rFonts w:eastAsia="Calibri" w:cs="Arial"/>
              </w:rPr>
              <w:t>reporting and tracking repairs</w:t>
            </w:r>
          </w:p>
          <w:p w:rsidR="00D73694" w:rsidRPr="008A619B" w:rsidRDefault="00F36EBC" w:rsidP="00F36EBC">
            <w:pPr>
              <w:numPr>
                <w:ilvl w:val="0"/>
                <w:numId w:val="21"/>
              </w:numPr>
              <w:spacing w:after="0" w:line="240" w:lineRule="auto"/>
              <w:rPr>
                <w:rFonts w:eastAsia="Calibri" w:cs="Arial"/>
              </w:rPr>
            </w:pPr>
            <w:r w:rsidRPr="008A619B">
              <w:rPr>
                <w:rFonts w:ascii="Calibri" w:eastAsia="Times New Roman" w:hAnsi="Calibri" w:cs="Times New Roman"/>
                <w:lang w:eastAsia="en-GB"/>
              </w:rPr>
              <w:t>Able to contribute to the maintenance of a safe, secure and healthy living and working environment</w:t>
            </w:r>
          </w:p>
          <w:p w:rsidR="00F41042" w:rsidRPr="008A619B" w:rsidRDefault="00F36EBC" w:rsidP="00F36EBC">
            <w:pPr>
              <w:numPr>
                <w:ilvl w:val="0"/>
                <w:numId w:val="21"/>
              </w:numPr>
              <w:spacing w:after="0" w:line="240" w:lineRule="auto"/>
              <w:rPr>
                <w:rFonts w:eastAsia="Calibri" w:cs="Arial"/>
              </w:rPr>
            </w:pPr>
            <w:r w:rsidRPr="008A619B">
              <w:rPr>
                <w:rFonts w:eastAsia="Calibri" w:cs="Arial"/>
              </w:rPr>
              <w:t>Experience of general administration and record keeping including electronic records</w:t>
            </w:r>
          </w:p>
        </w:tc>
        <w:tc>
          <w:tcPr>
            <w:tcW w:w="3544" w:type="dxa"/>
            <w:shd w:val="clear" w:color="auto" w:fill="auto"/>
          </w:tcPr>
          <w:p w:rsidR="008F0367" w:rsidRPr="008A619B" w:rsidRDefault="00766940" w:rsidP="00125215">
            <w:pPr>
              <w:pStyle w:val="ListParagraph"/>
              <w:numPr>
                <w:ilvl w:val="0"/>
                <w:numId w:val="21"/>
              </w:numPr>
              <w:spacing w:after="0" w:line="240" w:lineRule="auto"/>
              <w:ind w:left="176" w:hanging="142"/>
              <w:rPr>
                <w:rFonts w:eastAsia="Calibri" w:cs="Arial"/>
              </w:rPr>
            </w:pPr>
            <w:r w:rsidRPr="008A619B">
              <w:rPr>
                <w:rFonts w:eastAsia="Calibri" w:cs="Arial"/>
              </w:rPr>
              <w:t xml:space="preserve">Experience of </w:t>
            </w:r>
            <w:r w:rsidR="00F41042" w:rsidRPr="008A619B">
              <w:rPr>
                <w:rFonts w:eastAsia="Calibri" w:cs="Arial"/>
              </w:rPr>
              <w:t xml:space="preserve">providing </w:t>
            </w:r>
            <w:r w:rsidR="008D1944" w:rsidRPr="008A619B">
              <w:rPr>
                <w:rFonts w:eastAsia="Calibri" w:cs="Arial"/>
              </w:rPr>
              <w:t xml:space="preserve">services to </w:t>
            </w:r>
            <w:r w:rsidR="00F41042" w:rsidRPr="008A619B">
              <w:rPr>
                <w:rFonts w:eastAsia="Calibri" w:cs="Arial"/>
              </w:rPr>
              <w:t>older people</w:t>
            </w:r>
          </w:p>
          <w:p w:rsidR="005A27B5" w:rsidRPr="008A619B" w:rsidRDefault="005A27B5" w:rsidP="00125215">
            <w:pPr>
              <w:spacing w:after="0" w:line="240" w:lineRule="auto"/>
              <w:ind w:left="176" w:hanging="142"/>
              <w:rPr>
                <w:rFonts w:eastAsia="Calibri" w:cs="Arial"/>
              </w:rPr>
            </w:pPr>
          </w:p>
          <w:p w:rsidR="008D1944" w:rsidRPr="008A619B" w:rsidRDefault="008D1944" w:rsidP="008F0367">
            <w:pPr>
              <w:spacing w:after="0" w:line="240" w:lineRule="auto"/>
              <w:rPr>
                <w:rFonts w:eastAsia="Calibri" w:cs="Arial"/>
              </w:rPr>
            </w:pPr>
          </w:p>
          <w:p w:rsidR="008D1944" w:rsidRPr="008A619B" w:rsidRDefault="008D1944" w:rsidP="008F0367">
            <w:pPr>
              <w:spacing w:after="0" w:line="240" w:lineRule="auto"/>
              <w:rPr>
                <w:rFonts w:eastAsia="Calibri" w:cs="Arial"/>
              </w:rPr>
            </w:pPr>
          </w:p>
          <w:p w:rsidR="008D1944" w:rsidRPr="008A619B" w:rsidRDefault="008D1944" w:rsidP="008F0367">
            <w:pPr>
              <w:spacing w:after="0" w:line="240" w:lineRule="auto"/>
              <w:rPr>
                <w:rFonts w:eastAsia="Calibri" w:cs="Arial"/>
              </w:rPr>
            </w:pPr>
          </w:p>
        </w:tc>
      </w:tr>
      <w:tr w:rsidR="008A619B" w:rsidRPr="008A619B" w:rsidTr="00D73694">
        <w:tc>
          <w:tcPr>
            <w:tcW w:w="1560" w:type="dxa"/>
            <w:shd w:val="clear" w:color="auto" w:fill="auto"/>
          </w:tcPr>
          <w:p w:rsidR="008F0367" w:rsidRPr="008A619B" w:rsidRDefault="008F0367" w:rsidP="008F0367">
            <w:pPr>
              <w:spacing w:after="0" w:line="240" w:lineRule="auto"/>
              <w:rPr>
                <w:rFonts w:eastAsia="Calibri" w:cs="Arial"/>
              </w:rPr>
            </w:pPr>
            <w:r w:rsidRPr="008A619B">
              <w:rPr>
                <w:rFonts w:eastAsia="Calibri" w:cs="Arial"/>
              </w:rPr>
              <w:t>Other</w:t>
            </w:r>
          </w:p>
        </w:tc>
        <w:tc>
          <w:tcPr>
            <w:tcW w:w="5528" w:type="dxa"/>
            <w:shd w:val="clear" w:color="auto" w:fill="auto"/>
          </w:tcPr>
          <w:p w:rsidR="008F0367" w:rsidRPr="008A619B" w:rsidRDefault="00766940" w:rsidP="008F0367">
            <w:pPr>
              <w:numPr>
                <w:ilvl w:val="0"/>
                <w:numId w:val="21"/>
              </w:numPr>
              <w:spacing w:after="0" w:line="240" w:lineRule="auto"/>
              <w:ind w:left="175" w:hanging="175"/>
              <w:rPr>
                <w:rFonts w:eastAsia="Calibri" w:cs="Arial"/>
              </w:rPr>
            </w:pPr>
            <w:r w:rsidRPr="008A619B">
              <w:rPr>
                <w:rFonts w:ascii="Calibri" w:eastAsia="Times New Roman" w:hAnsi="Calibri" w:cs="Times New Roman"/>
                <w:lang w:eastAsia="en-GB"/>
              </w:rPr>
              <w:t>Understanding of and commitment to equal opport</w:t>
            </w:r>
            <w:r w:rsidR="00125215" w:rsidRPr="008A619B">
              <w:rPr>
                <w:rFonts w:ascii="Calibri" w:eastAsia="Times New Roman" w:hAnsi="Calibri" w:cs="Times New Roman"/>
                <w:lang w:eastAsia="en-GB"/>
              </w:rPr>
              <w:t>unities in service delivery</w:t>
            </w:r>
          </w:p>
          <w:p w:rsidR="008F0367" w:rsidRPr="008A619B" w:rsidRDefault="00766940" w:rsidP="00D73694">
            <w:pPr>
              <w:numPr>
                <w:ilvl w:val="0"/>
                <w:numId w:val="21"/>
              </w:numPr>
              <w:spacing w:after="0" w:line="240" w:lineRule="auto"/>
              <w:ind w:left="175" w:hanging="175"/>
              <w:rPr>
                <w:rFonts w:eastAsia="Calibri" w:cs="Arial"/>
              </w:rPr>
            </w:pPr>
            <w:r w:rsidRPr="008A619B">
              <w:rPr>
                <w:rFonts w:ascii="Calibri" w:eastAsia="Times New Roman" w:hAnsi="Calibri" w:cs="Times New Roman"/>
                <w:lang w:eastAsia="en-GB"/>
              </w:rPr>
              <w:t xml:space="preserve">Commitment to developing self </w:t>
            </w:r>
            <w:r w:rsidR="00D73694" w:rsidRPr="008A619B">
              <w:rPr>
                <w:rFonts w:ascii="Calibri" w:eastAsia="Times New Roman" w:hAnsi="Calibri" w:cs="Times New Roman"/>
                <w:lang w:eastAsia="en-GB"/>
              </w:rPr>
              <w:t>by keeping abreast of industry changes</w:t>
            </w:r>
            <w:r w:rsidR="008A619B" w:rsidRPr="008A619B">
              <w:rPr>
                <w:rFonts w:ascii="Calibri" w:eastAsia="Times New Roman" w:hAnsi="Calibri" w:cs="Times New Roman"/>
                <w:lang w:eastAsia="en-GB"/>
              </w:rPr>
              <w:t>,</w:t>
            </w:r>
            <w:r w:rsidR="00D73694" w:rsidRPr="008A619B">
              <w:rPr>
                <w:rFonts w:ascii="Calibri" w:eastAsia="Times New Roman" w:hAnsi="Calibri" w:cs="Times New Roman"/>
                <w:lang w:eastAsia="en-GB"/>
              </w:rPr>
              <w:t xml:space="preserve"> </w:t>
            </w:r>
            <w:r w:rsidRPr="008A619B">
              <w:rPr>
                <w:rFonts w:ascii="Calibri" w:eastAsia="Times New Roman" w:hAnsi="Calibri" w:cs="Times New Roman"/>
                <w:lang w:eastAsia="en-GB"/>
              </w:rPr>
              <w:t>and others</w:t>
            </w:r>
            <w:r w:rsidR="00D73694" w:rsidRPr="008A619B">
              <w:rPr>
                <w:rFonts w:ascii="Calibri" w:eastAsia="Times New Roman" w:hAnsi="Calibri" w:cs="Times New Roman"/>
                <w:lang w:eastAsia="en-GB"/>
              </w:rPr>
              <w:t xml:space="preserve"> by sharing knowledge / expertise</w:t>
            </w:r>
          </w:p>
        </w:tc>
        <w:tc>
          <w:tcPr>
            <w:tcW w:w="3544" w:type="dxa"/>
            <w:shd w:val="clear" w:color="auto" w:fill="auto"/>
          </w:tcPr>
          <w:p w:rsidR="008F0367" w:rsidRPr="008A619B" w:rsidRDefault="00125215" w:rsidP="00B43805">
            <w:pPr>
              <w:numPr>
                <w:ilvl w:val="0"/>
                <w:numId w:val="21"/>
              </w:numPr>
              <w:spacing w:after="0" w:line="240" w:lineRule="auto"/>
              <w:ind w:left="175" w:hanging="175"/>
              <w:rPr>
                <w:rFonts w:eastAsia="Calibri" w:cs="Arial"/>
              </w:rPr>
            </w:pPr>
            <w:r w:rsidRPr="008A619B">
              <w:rPr>
                <w:rFonts w:eastAsia="Calibri" w:cs="Arial"/>
              </w:rPr>
              <w:t>A good understanding of the supported housing sector and the deliv</w:t>
            </w:r>
            <w:r w:rsidR="00B43805" w:rsidRPr="008A619B">
              <w:rPr>
                <w:rFonts w:eastAsia="Calibri" w:cs="Arial"/>
              </w:rPr>
              <w:t>ery of housing related support</w:t>
            </w:r>
          </w:p>
        </w:tc>
      </w:tr>
    </w:tbl>
    <w:p w:rsidR="007216C5" w:rsidRPr="008A619B" w:rsidRDefault="007216C5" w:rsidP="008A619B">
      <w:pPr>
        <w:spacing w:after="0" w:line="240" w:lineRule="auto"/>
        <w:rPr>
          <w:rFonts w:eastAsia="Times New Roman" w:cs="Times New Roman"/>
          <w:lang w:eastAsia="en-GB"/>
        </w:rPr>
      </w:pPr>
    </w:p>
    <w:sectPr w:rsidR="007216C5" w:rsidRPr="008A619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34" w:rsidRDefault="00D90C34" w:rsidP="004F65CD">
      <w:pPr>
        <w:spacing w:after="0" w:line="240" w:lineRule="auto"/>
      </w:pPr>
      <w:r>
        <w:separator/>
      </w:r>
    </w:p>
  </w:endnote>
  <w:endnote w:type="continuationSeparator" w:id="0">
    <w:p w:rsidR="00D90C34" w:rsidRDefault="00D90C34"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105360"/>
      <w:docPartObj>
        <w:docPartGallery w:val="Page Numbers (Bottom of Page)"/>
        <w:docPartUnique/>
      </w:docPartObj>
    </w:sdtPr>
    <w:sdtEndPr>
      <w:rPr>
        <w:noProof/>
      </w:rPr>
    </w:sdtEndPr>
    <w:sdtContent>
      <w:p w:rsidR="004C2650" w:rsidRDefault="004C2650">
        <w:pPr>
          <w:pStyle w:val="Footer"/>
          <w:jc w:val="center"/>
        </w:pPr>
        <w:r>
          <w:fldChar w:fldCharType="begin"/>
        </w:r>
        <w:r>
          <w:instrText xml:space="preserve"> PAGE   \* MERGEFORMAT </w:instrText>
        </w:r>
        <w:r>
          <w:fldChar w:fldCharType="separate"/>
        </w:r>
        <w:r w:rsidR="008A619B">
          <w:rPr>
            <w:noProof/>
          </w:rPr>
          <w:t>3</w:t>
        </w:r>
        <w:r>
          <w:rPr>
            <w:noProof/>
          </w:rPr>
          <w:fldChar w:fldCharType="end"/>
        </w:r>
      </w:p>
    </w:sdtContent>
  </w:sdt>
  <w:p w:rsidR="004C2650" w:rsidRDefault="004C2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34" w:rsidRDefault="00D90C34" w:rsidP="004F65CD">
      <w:pPr>
        <w:spacing w:after="0" w:line="240" w:lineRule="auto"/>
      </w:pPr>
      <w:r>
        <w:separator/>
      </w:r>
    </w:p>
  </w:footnote>
  <w:footnote w:type="continuationSeparator" w:id="0">
    <w:p w:rsidR="00D90C34" w:rsidRDefault="00D90C34" w:rsidP="004F6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73" w:rsidRDefault="002160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406"/>
    <w:multiLevelType w:val="singleLevel"/>
    <w:tmpl w:val="33688AC2"/>
    <w:lvl w:ilvl="0">
      <w:start w:val="1"/>
      <w:numFmt w:val="decimal"/>
      <w:lvlText w:val="%1."/>
      <w:lvlJc w:val="left"/>
      <w:pPr>
        <w:tabs>
          <w:tab w:val="num" w:pos="360"/>
        </w:tabs>
        <w:ind w:left="360" w:hanging="360"/>
      </w:pPr>
      <w:rPr>
        <w:rFonts w:hint="default"/>
      </w:rPr>
    </w:lvl>
  </w:abstractNum>
  <w:abstractNum w:abstractNumId="1" w15:restartNumberingAfterBreak="0">
    <w:nsid w:val="06441E8D"/>
    <w:multiLevelType w:val="hybridMultilevel"/>
    <w:tmpl w:val="9B58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A3EDE"/>
    <w:multiLevelType w:val="hybridMultilevel"/>
    <w:tmpl w:val="1326E844"/>
    <w:lvl w:ilvl="0" w:tplc="08090001">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960"/>
        </w:tabs>
        <w:ind w:left="-960" w:hanging="360"/>
      </w:pPr>
      <w:rPr>
        <w:rFonts w:ascii="Courier New" w:hAnsi="Courier New" w:hint="default"/>
      </w:rPr>
    </w:lvl>
    <w:lvl w:ilvl="2" w:tplc="04090005">
      <w:start w:val="1"/>
      <w:numFmt w:val="bullet"/>
      <w:lvlText w:val=""/>
      <w:lvlJc w:val="left"/>
      <w:pPr>
        <w:tabs>
          <w:tab w:val="num" w:pos="-240"/>
        </w:tabs>
        <w:ind w:left="-240" w:hanging="360"/>
      </w:pPr>
      <w:rPr>
        <w:rFonts w:ascii="Wingdings" w:hAnsi="Wingdings" w:hint="default"/>
      </w:rPr>
    </w:lvl>
    <w:lvl w:ilvl="3" w:tplc="04090001">
      <w:start w:val="1"/>
      <w:numFmt w:val="bullet"/>
      <w:lvlText w:val=""/>
      <w:lvlJc w:val="left"/>
      <w:pPr>
        <w:tabs>
          <w:tab w:val="num" w:pos="480"/>
        </w:tabs>
        <w:ind w:left="480" w:hanging="360"/>
      </w:pPr>
      <w:rPr>
        <w:rFonts w:ascii="Symbol" w:hAnsi="Symbol" w:hint="default"/>
      </w:rPr>
    </w:lvl>
    <w:lvl w:ilvl="4" w:tplc="04090003">
      <w:start w:val="1"/>
      <w:numFmt w:val="bullet"/>
      <w:lvlText w:val="o"/>
      <w:lvlJc w:val="left"/>
      <w:pPr>
        <w:tabs>
          <w:tab w:val="num" w:pos="1200"/>
        </w:tabs>
        <w:ind w:left="1200" w:hanging="360"/>
      </w:pPr>
      <w:rPr>
        <w:rFonts w:ascii="Courier New" w:hAnsi="Courier New" w:hint="default"/>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E07AA"/>
    <w:multiLevelType w:val="hybridMultilevel"/>
    <w:tmpl w:val="8A68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47603"/>
    <w:multiLevelType w:val="hybridMultilevel"/>
    <w:tmpl w:val="679E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A44E8"/>
    <w:multiLevelType w:val="hybridMultilevel"/>
    <w:tmpl w:val="79A4EED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169209D6"/>
    <w:multiLevelType w:val="hybridMultilevel"/>
    <w:tmpl w:val="EB20A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C0233"/>
    <w:multiLevelType w:val="hybridMultilevel"/>
    <w:tmpl w:val="4896F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981F40"/>
    <w:multiLevelType w:val="hybridMultilevel"/>
    <w:tmpl w:val="09A2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B1797"/>
    <w:multiLevelType w:val="hybridMultilevel"/>
    <w:tmpl w:val="4AB4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F296B"/>
    <w:multiLevelType w:val="hybridMultilevel"/>
    <w:tmpl w:val="69C2D13C"/>
    <w:lvl w:ilvl="0" w:tplc="B5180B00">
      <w:start w:val="3"/>
      <w:numFmt w:val="bullet"/>
      <w:lvlText w:val="-"/>
      <w:lvlJc w:val="left"/>
      <w:pPr>
        <w:tabs>
          <w:tab w:val="num" w:pos="720"/>
        </w:tabs>
        <w:ind w:left="720" w:hanging="360"/>
      </w:pPr>
      <w:rPr>
        <w:rFonts w:ascii="Franklin Gothic Book" w:hAnsi="Franklin Gothic Book"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76867EB"/>
    <w:multiLevelType w:val="hybridMultilevel"/>
    <w:tmpl w:val="EC90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A4CD2"/>
    <w:multiLevelType w:val="hybridMultilevel"/>
    <w:tmpl w:val="A71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774A2"/>
    <w:multiLevelType w:val="hybridMultilevel"/>
    <w:tmpl w:val="4FD2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549B5"/>
    <w:multiLevelType w:val="singleLevel"/>
    <w:tmpl w:val="33688AC2"/>
    <w:lvl w:ilvl="0">
      <w:start w:val="1"/>
      <w:numFmt w:val="decimal"/>
      <w:lvlText w:val="%1."/>
      <w:lvlJc w:val="left"/>
      <w:pPr>
        <w:tabs>
          <w:tab w:val="num" w:pos="360"/>
        </w:tabs>
        <w:ind w:left="360" w:hanging="360"/>
      </w:pPr>
      <w:rPr>
        <w:rFonts w:hint="default"/>
      </w:rPr>
    </w:lvl>
  </w:abstractNum>
  <w:abstractNum w:abstractNumId="16" w15:restartNumberingAfterBreak="0">
    <w:nsid w:val="3D750236"/>
    <w:multiLevelType w:val="hybridMultilevel"/>
    <w:tmpl w:val="F140B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2C01471"/>
    <w:multiLevelType w:val="hybridMultilevel"/>
    <w:tmpl w:val="78A61C1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B854BF"/>
    <w:multiLevelType w:val="hybridMultilevel"/>
    <w:tmpl w:val="BB82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51064"/>
    <w:multiLevelType w:val="hybridMultilevel"/>
    <w:tmpl w:val="4724C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4908F2"/>
    <w:multiLevelType w:val="hybridMultilevel"/>
    <w:tmpl w:val="AB5EA41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C3E14"/>
    <w:multiLevelType w:val="hybridMultilevel"/>
    <w:tmpl w:val="8FC28394"/>
    <w:lvl w:ilvl="0" w:tplc="983E1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E0F77"/>
    <w:multiLevelType w:val="hybridMultilevel"/>
    <w:tmpl w:val="ED2A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D65B9"/>
    <w:multiLevelType w:val="hybridMultilevel"/>
    <w:tmpl w:val="FBBAD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D46CF4"/>
    <w:multiLevelType w:val="hybridMultilevel"/>
    <w:tmpl w:val="7C9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E6B5C"/>
    <w:multiLevelType w:val="hybridMultilevel"/>
    <w:tmpl w:val="1E7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61C90"/>
    <w:multiLevelType w:val="hybridMultilevel"/>
    <w:tmpl w:val="7B40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F5652"/>
    <w:multiLevelType w:val="hybridMultilevel"/>
    <w:tmpl w:val="AD44BFE2"/>
    <w:lvl w:ilvl="0" w:tplc="BBC87BC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720313"/>
    <w:multiLevelType w:val="hybridMultilevel"/>
    <w:tmpl w:val="31AC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53B84"/>
    <w:multiLevelType w:val="hybridMultilevel"/>
    <w:tmpl w:val="6758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7"/>
  </w:num>
  <w:num w:numId="4">
    <w:abstractNumId w:val="22"/>
  </w:num>
  <w:num w:numId="5">
    <w:abstractNumId w:val="9"/>
  </w:num>
  <w:num w:numId="6">
    <w:abstractNumId w:val="13"/>
  </w:num>
  <w:num w:numId="7">
    <w:abstractNumId w:val="14"/>
  </w:num>
  <w:num w:numId="8">
    <w:abstractNumId w:val="21"/>
  </w:num>
  <w:num w:numId="9">
    <w:abstractNumId w:val="15"/>
  </w:num>
  <w:num w:numId="10">
    <w:abstractNumId w:val="27"/>
  </w:num>
  <w:num w:numId="11">
    <w:abstractNumId w:val="0"/>
  </w:num>
  <w:num w:numId="12">
    <w:abstractNumId w:val="10"/>
  </w:num>
  <w:num w:numId="13">
    <w:abstractNumId w:val="26"/>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4"/>
  </w:num>
  <w:num w:numId="20">
    <w:abstractNumId w:val="25"/>
  </w:num>
  <w:num w:numId="21">
    <w:abstractNumId w:val="8"/>
  </w:num>
  <w:num w:numId="22">
    <w:abstractNumId w:val="7"/>
  </w:num>
  <w:num w:numId="23">
    <w:abstractNumId w:val="24"/>
  </w:num>
  <w:num w:numId="24">
    <w:abstractNumId w:val="19"/>
  </w:num>
  <w:num w:numId="25">
    <w:abstractNumId w:val="16"/>
  </w:num>
  <w:num w:numId="26">
    <w:abstractNumId w:val="23"/>
  </w:num>
  <w:num w:numId="27">
    <w:abstractNumId w:val="7"/>
  </w:num>
  <w:num w:numId="28">
    <w:abstractNumId w:val="1"/>
  </w:num>
  <w:num w:numId="29">
    <w:abstractNumId w:val="29"/>
  </w:num>
  <w:num w:numId="30">
    <w:abstractNumId w:val="20"/>
  </w:num>
  <w:num w:numId="31">
    <w:abstractNumId w:val="18"/>
  </w:num>
  <w:num w:numId="32">
    <w:abstractNumId w:val="3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14C4F"/>
    <w:rsid w:val="000159FF"/>
    <w:rsid w:val="000315BE"/>
    <w:rsid w:val="00044C06"/>
    <w:rsid w:val="0004508D"/>
    <w:rsid w:val="00074A88"/>
    <w:rsid w:val="00076FF8"/>
    <w:rsid w:val="000B24CD"/>
    <w:rsid w:val="000B75B1"/>
    <w:rsid w:val="000C27A5"/>
    <w:rsid w:val="000D25CE"/>
    <w:rsid w:val="000E1512"/>
    <w:rsid w:val="000E24F9"/>
    <w:rsid w:val="000F43BA"/>
    <w:rsid w:val="000F4CF3"/>
    <w:rsid w:val="001028B0"/>
    <w:rsid w:val="00120943"/>
    <w:rsid w:val="00125215"/>
    <w:rsid w:val="0016451E"/>
    <w:rsid w:val="00172A04"/>
    <w:rsid w:val="001A3C6B"/>
    <w:rsid w:val="001B0D03"/>
    <w:rsid w:val="001C24DF"/>
    <w:rsid w:val="001C2836"/>
    <w:rsid w:val="001C6E92"/>
    <w:rsid w:val="001E3AB2"/>
    <w:rsid w:val="00215C71"/>
    <w:rsid w:val="00216073"/>
    <w:rsid w:val="002169A8"/>
    <w:rsid w:val="002470CF"/>
    <w:rsid w:val="00265AC8"/>
    <w:rsid w:val="002773A2"/>
    <w:rsid w:val="00284541"/>
    <w:rsid w:val="002B18B1"/>
    <w:rsid w:val="002B5FF3"/>
    <w:rsid w:val="002C3245"/>
    <w:rsid w:val="00306D70"/>
    <w:rsid w:val="003072F7"/>
    <w:rsid w:val="00315267"/>
    <w:rsid w:val="0034305B"/>
    <w:rsid w:val="00343470"/>
    <w:rsid w:val="00361438"/>
    <w:rsid w:val="003C43DD"/>
    <w:rsid w:val="003C7923"/>
    <w:rsid w:val="003E5B72"/>
    <w:rsid w:val="0042217F"/>
    <w:rsid w:val="00486452"/>
    <w:rsid w:val="00497917"/>
    <w:rsid w:val="004C2650"/>
    <w:rsid w:val="004D3D60"/>
    <w:rsid w:val="004E2B71"/>
    <w:rsid w:val="004E7184"/>
    <w:rsid w:val="004F65CD"/>
    <w:rsid w:val="005467DB"/>
    <w:rsid w:val="005476A3"/>
    <w:rsid w:val="00563206"/>
    <w:rsid w:val="0057692E"/>
    <w:rsid w:val="00584D78"/>
    <w:rsid w:val="005971D1"/>
    <w:rsid w:val="005A27B5"/>
    <w:rsid w:val="005B66AE"/>
    <w:rsid w:val="005C249B"/>
    <w:rsid w:val="005C7E7C"/>
    <w:rsid w:val="005E4FA5"/>
    <w:rsid w:val="005F7931"/>
    <w:rsid w:val="006171F1"/>
    <w:rsid w:val="00627999"/>
    <w:rsid w:val="00650DC9"/>
    <w:rsid w:val="00653905"/>
    <w:rsid w:val="0066690D"/>
    <w:rsid w:val="006705A9"/>
    <w:rsid w:val="00673251"/>
    <w:rsid w:val="0068526B"/>
    <w:rsid w:val="006A56EF"/>
    <w:rsid w:val="006B651F"/>
    <w:rsid w:val="006E38EC"/>
    <w:rsid w:val="006F3E63"/>
    <w:rsid w:val="0070053C"/>
    <w:rsid w:val="00706940"/>
    <w:rsid w:val="00716EEF"/>
    <w:rsid w:val="007216C5"/>
    <w:rsid w:val="007415C3"/>
    <w:rsid w:val="00743EE9"/>
    <w:rsid w:val="0074567D"/>
    <w:rsid w:val="007632FB"/>
    <w:rsid w:val="007666A8"/>
    <w:rsid w:val="00766940"/>
    <w:rsid w:val="007811EC"/>
    <w:rsid w:val="00795E16"/>
    <w:rsid w:val="007A0385"/>
    <w:rsid w:val="007A5825"/>
    <w:rsid w:val="007B09D6"/>
    <w:rsid w:val="007C2870"/>
    <w:rsid w:val="007C79FD"/>
    <w:rsid w:val="007F4B92"/>
    <w:rsid w:val="008229BF"/>
    <w:rsid w:val="00840456"/>
    <w:rsid w:val="00885CAA"/>
    <w:rsid w:val="008A619B"/>
    <w:rsid w:val="008B2976"/>
    <w:rsid w:val="008D1944"/>
    <w:rsid w:val="008E51F4"/>
    <w:rsid w:val="008F0367"/>
    <w:rsid w:val="008F6C85"/>
    <w:rsid w:val="00916CCA"/>
    <w:rsid w:val="009515EA"/>
    <w:rsid w:val="0096723B"/>
    <w:rsid w:val="009879D6"/>
    <w:rsid w:val="00992005"/>
    <w:rsid w:val="009A3977"/>
    <w:rsid w:val="009D1B2B"/>
    <w:rsid w:val="009D3703"/>
    <w:rsid w:val="00A13953"/>
    <w:rsid w:val="00A5554F"/>
    <w:rsid w:val="00AA18DC"/>
    <w:rsid w:val="00AB71CE"/>
    <w:rsid w:val="00B25393"/>
    <w:rsid w:val="00B43805"/>
    <w:rsid w:val="00B6112C"/>
    <w:rsid w:val="00B61EFC"/>
    <w:rsid w:val="00BA0B5C"/>
    <w:rsid w:val="00BB21FC"/>
    <w:rsid w:val="00C0755F"/>
    <w:rsid w:val="00C22465"/>
    <w:rsid w:val="00C56477"/>
    <w:rsid w:val="00C57AD9"/>
    <w:rsid w:val="00C75AC6"/>
    <w:rsid w:val="00CA7B35"/>
    <w:rsid w:val="00CC2EAC"/>
    <w:rsid w:val="00CC7A25"/>
    <w:rsid w:val="00CD7A1C"/>
    <w:rsid w:val="00CF10CA"/>
    <w:rsid w:val="00CF13AD"/>
    <w:rsid w:val="00CF45E8"/>
    <w:rsid w:val="00D0349D"/>
    <w:rsid w:val="00D03D69"/>
    <w:rsid w:val="00D13169"/>
    <w:rsid w:val="00D21FDB"/>
    <w:rsid w:val="00D36837"/>
    <w:rsid w:val="00D40C0C"/>
    <w:rsid w:val="00D411A3"/>
    <w:rsid w:val="00D43F3D"/>
    <w:rsid w:val="00D444FF"/>
    <w:rsid w:val="00D73694"/>
    <w:rsid w:val="00D772A8"/>
    <w:rsid w:val="00D90C34"/>
    <w:rsid w:val="00D97E80"/>
    <w:rsid w:val="00DB6B78"/>
    <w:rsid w:val="00DC5AB3"/>
    <w:rsid w:val="00DD3C2E"/>
    <w:rsid w:val="00DD49C1"/>
    <w:rsid w:val="00E05A6C"/>
    <w:rsid w:val="00E168DB"/>
    <w:rsid w:val="00E32597"/>
    <w:rsid w:val="00E472A3"/>
    <w:rsid w:val="00E526B9"/>
    <w:rsid w:val="00E52D7B"/>
    <w:rsid w:val="00E712DC"/>
    <w:rsid w:val="00E81938"/>
    <w:rsid w:val="00E86F98"/>
    <w:rsid w:val="00EC69E7"/>
    <w:rsid w:val="00EF01FA"/>
    <w:rsid w:val="00EF74ED"/>
    <w:rsid w:val="00F36EBC"/>
    <w:rsid w:val="00F41042"/>
    <w:rsid w:val="00F46950"/>
    <w:rsid w:val="00F71C22"/>
    <w:rsid w:val="00FA2A9E"/>
    <w:rsid w:val="00FB4C0A"/>
    <w:rsid w:val="00FD4DD1"/>
    <w:rsid w:val="00FF5C13"/>
    <w:rsid w:val="00FF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A21691F-A5E2-486F-B1C5-9246B675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04508D"/>
    <w:pPr>
      <w:ind w:left="720"/>
      <w:contextualSpacing/>
    </w:pPr>
  </w:style>
  <w:style w:type="paragraph" w:styleId="NoSpacing">
    <w:name w:val="No Spacing"/>
    <w:uiPriority w:val="1"/>
    <w:qFormat/>
    <w:rsid w:val="001C24DF"/>
    <w:pPr>
      <w:spacing w:after="0" w:line="240" w:lineRule="auto"/>
    </w:pPr>
  </w:style>
  <w:style w:type="table" w:styleId="TableGrid">
    <w:name w:val="Table Grid"/>
    <w:basedOn w:val="TableNormal"/>
    <w:uiPriority w:val="59"/>
    <w:rsid w:val="0059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4C0A"/>
    <w:pPr>
      <w:suppressAutoHyphens/>
      <w:spacing w:before="120" w:after="120" w:line="240" w:lineRule="auto"/>
    </w:pPr>
    <w:rPr>
      <w:rFonts w:ascii="Franklin Gothic Book" w:eastAsia="Times New Roman" w:hAnsi="Franklin Gothic Book" w:cs="Times New Roman"/>
      <w:szCs w:val="20"/>
      <w:lang w:eastAsia="ar-SA"/>
    </w:rPr>
  </w:style>
  <w:style w:type="character" w:customStyle="1" w:styleId="BodyTextChar">
    <w:name w:val="Body Text Char"/>
    <w:basedOn w:val="DefaultParagraphFont"/>
    <w:link w:val="BodyText"/>
    <w:rsid w:val="00FB4C0A"/>
    <w:rPr>
      <w:rFonts w:ascii="Franklin Gothic Book" w:eastAsia="Times New Roman" w:hAnsi="Franklin Gothic Book" w:cs="Times New Roman"/>
      <w:szCs w:val="20"/>
      <w:lang w:eastAsia="ar-SA"/>
    </w:rPr>
  </w:style>
  <w:style w:type="character" w:customStyle="1" w:styleId="FootnoteCharacters">
    <w:name w:val="Footnote Characters"/>
    <w:rsid w:val="00315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64275">
      <w:bodyDiv w:val="1"/>
      <w:marLeft w:val="0"/>
      <w:marRight w:val="0"/>
      <w:marTop w:val="0"/>
      <w:marBottom w:val="0"/>
      <w:divBdr>
        <w:top w:val="none" w:sz="0" w:space="0" w:color="auto"/>
        <w:left w:val="none" w:sz="0" w:space="0" w:color="auto"/>
        <w:bottom w:val="none" w:sz="0" w:space="0" w:color="auto"/>
        <w:right w:val="none" w:sz="0" w:space="0" w:color="auto"/>
      </w:divBdr>
    </w:div>
    <w:div w:id="5975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5299-EFA1-4533-9484-B9C06280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3C44BD83.dotm</Template>
  <TotalTime>1</TotalTime>
  <Pages>3</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Fiona McAlister</cp:lastModifiedBy>
  <cp:revision>2</cp:revision>
  <cp:lastPrinted>2014-05-22T08:46:00Z</cp:lastPrinted>
  <dcterms:created xsi:type="dcterms:W3CDTF">2021-11-30T14:22:00Z</dcterms:created>
  <dcterms:modified xsi:type="dcterms:W3CDTF">2021-11-30T14:22:00Z</dcterms:modified>
</cp:coreProperties>
</file>